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9D4FF" w14:textId="77777777" w:rsidR="00112BBD" w:rsidRPr="00112BBD" w:rsidRDefault="00112BBD" w:rsidP="00112BBD">
      <w:pPr>
        <w:pStyle w:val="Title"/>
        <w:jc w:val="center"/>
        <w:rPr>
          <w:color w:val="C00000"/>
          <w:sz w:val="48"/>
          <w:szCs w:val="48"/>
          <w:lang w:val="en-US"/>
        </w:rPr>
      </w:pPr>
      <w:bookmarkStart w:id="0" w:name="_Hlk26947458"/>
      <w:r w:rsidRPr="00112BBD">
        <w:rPr>
          <w:color w:val="C00000"/>
          <w:sz w:val="48"/>
          <w:szCs w:val="48"/>
          <w:lang w:val="en-US"/>
        </w:rPr>
        <w:t>European Regulators Green Light Pioneering GDPR Compliance Code for Cloud Infrastructure</w:t>
      </w:r>
    </w:p>
    <w:p w14:paraId="0F9D1DC5" w14:textId="77777777" w:rsidR="00112BBD" w:rsidRPr="0037695E" w:rsidRDefault="00112BBD" w:rsidP="00112BBD">
      <w:pPr>
        <w:rPr>
          <w:lang w:val="en-US"/>
        </w:rPr>
      </w:pPr>
    </w:p>
    <w:p w14:paraId="198BCE09" w14:textId="49B974C3" w:rsidR="00112BBD" w:rsidRDefault="00112BBD" w:rsidP="00112BBD">
      <w:pPr>
        <w:widowControl w:val="0"/>
        <w:spacing w:line="340" w:lineRule="atLeast"/>
        <w:rPr>
          <w:color w:val="000000" w:themeColor="text1"/>
          <w:lang w:val="en-US"/>
        </w:rPr>
      </w:pPr>
      <w:r w:rsidRPr="00253B16">
        <w:rPr>
          <w:b/>
          <w:bCs/>
          <w:i/>
          <w:iCs/>
          <w:color w:val="000000" w:themeColor="text1"/>
          <w:lang w:val="en-US"/>
        </w:rPr>
        <w:t xml:space="preserve">Brussels, </w:t>
      </w:r>
      <w:r w:rsidR="003C4A81">
        <w:rPr>
          <w:b/>
          <w:bCs/>
          <w:i/>
          <w:iCs/>
          <w:color w:val="000000" w:themeColor="text1"/>
          <w:lang w:val="en-US"/>
        </w:rPr>
        <w:t>20</w:t>
      </w:r>
      <w:r w:rsidRPr="00253B16">
        <w:rPr>
          <w:b/>
          <w:bCs/>
          <w:i/>
          <w:iCs/>
          <w:color w:val="000000" w:themeColor="text1"/>
          <w:vertAlign w:val="superscript"/>
          <w:lang w:val="en-US"/>
        </w:rPr>
        <w:t>th</w:t>
      </w:r>
      <w:r w:rsidRPr="00253B16">
        <w:rPr>
          <w:b/>
          <w:bCs/>
          <w:i/>
          <w:iCs/>
          <w:color w:val="000000" w:themeColor="text1"/>
          <w:lang w:val="en-US"/>
        </w:rPr>
        <w:t xml:space="preserve"> May 2021</w:t>
      </w:r>
      <w:r w:rsidRPr="00F87C7C">
        <w:rPr>
          <w:i/>
          <w:iCs/>
          <w:color w:val="000000" w:themeColor="text1"/>
          <w:lang w:val="en-US"/>
        </w:rPr>
        <w:t xml:space="preserve"> – </w:t>
      </w:r>
      <w:r>
        <w:rPr>
          <w:color w:val="000000" w:themeColor="text1"/>
          <w:lang w:val="en-US"/>
        </w:rPr>
        <w:t>Today, t</w:t>
      </w:r>
      <w:r w:rsidRPr="00F87C7C">
        <w:rPr>
          <w:color w:val="000000" w:themeColor="text1"/>
          <w:lang w:val="en-US"/>
        </w:rPr>
        <w:t>he European Data Protection Board (EDPB)</w:t>
      </w:r>
      <w:r>
        <w:rPr>
          <w:color w:val="000000" w:themeColor="text1"/>
          <w:lang w:val="en-US"/>
        </w:rPr>
        <w:t xml:space="preserve"> comprised of all the European Data</w:t>
      </w:r>
      <w:r w:rsidRPr="00F87C7C">
        <w:rPr>
          <w:color w:val="000000" w:themeColor="text1"/>
          <w:lang w:val="en-US"/>
        </w:rPr>
        <w:t xml:space="preserve"> Protection Authorit</w:t>
      </w:r>
      <w:r>
        <w:rPr>
          <w:color w:val="000000" w:themeColor="text1"/>
          <w:lang w:val="en-US"/>
        </w:rPr>
        <w:t xml:space="preserve">ies (DPA) provided a </w:t>
      </w:r>
      <w:proofErr w:type="spellStart"/>
      <w:r>
        <w:rPr>
          <w:color w:val="000000" w:themeColor="text1"/>
          <w:lang w:val="en-US"/>
        </w:rPr>
        <w:t>favourable</w:t>
      </w:r>
      <w:proofErr w:type="spellEnd"/>
      <w:r>
        <w:rPr>
          <w:color w:val="000000" w:themeColor="text1"/>
          <w:lang w:val="en-US"/>
        </w:rPr>
        <w:t xml:space="preserve"> opinion that the </w:t>
      </w:r>
      <w:r w:rsidRPr="00F87C7C">
        <w:rPr>
          <w:color w:val="000000" w:themeColor="text1"/>
          <w:lang w:val="en-US"/>
        </w:rPr>
        <w:t xml:space="preserve">CISPE </w:t>
      </w:r>
      <w:r>
        <w:rPr>
          <w:color w:val="000000" w:themeColor="text1"/>
          <w:lang w:val="en-US"/>
        </w:rPr>
        <w:t xml:space="preserve">Data Protection </w:t>
      </w:r>
      <w:r w:rsidRPr="00F87C7C">
        <w:rPr>
          <w:color w:val="000000" w:themeColor="text1"/>
          <w:lang w:val="en-US"/>
        </w:rPr>
        <w:t>Code of Conduct</w:t>
      </w:r>
      <w:r>
        <w:rPr>
          <w:color w:val="000000" w:themeColor="text1"/>
          <w:lang w:val="en-US"/>
        </w:rPr>
        <w:t xml:space="preserve"> complies with the </w:t>
      </w:r>
      <w:r w:rsidRPr="00F87C7C">
        <w:rPr>
          <w:color w:val="000000" w:themeColor="text1"/>
          <w:lang w:val="en-US"/>
        </w:rPr>
        <w:t>General Data Protection Regulation</w:t>
      </w:r>
      <w:r>
        <w:rPr>
          <w:color w:val="000000" w:themeColor="text1"/>
          <w:lang w:val="en-US"/>
        </w:rPr>
        <w:t>(GDPR). Submitted by French DPA, CNIL, the CISPE Code is</w:t>
      </w:r>
      <w:r w:rsidRPr="00F87C7C">
        <w:rPr>
          <w:color w:val="000000" w:themeColor="text1"/>
          <w:lang w:val="en-US"/>
        </w:rPr>
        <w:t xml:space="preserve"> the first </w:t>
      </w:r>
      <w:r>
        <w:rPr>
          <w:color w:val="000000" w:themeColor="text1"/>
          <w:lang w:val="en-US"/>
        </w:rPr>
        <w:t xml:space="preserve">pan-European sector-specific </w:t>
      </w:r>
      <w:r w:rsidRPr="00F87C7C">
        <w:rPr>
          <w:color w:val="000000" w:themeColor="text1"/>
          <w:lang w:val="en-US"/>
        </w:rPr>
        <w:t xml:space="preserve">code for cloud infrastructure service providers </w:t>
      </w:r>
      <w:r>
        <w:rPr>
          <w:color w:val="000000" w:themeColor="text1"/>
          <w:lang w:val="en-US"/>
        </w:rPr>
        <w:t>to reach this stage.</w:t>
      </w:r>
    </w:p>
    <w:p w14:paraId="7C093503" w14:textId="77777777" w:rsidR="00112BBD" w:rsidRPr="00F87C7C" w:rsidRDefault="00112BBD" w:rsidP="00112BBD">
      <w:pPr>
        <w:widowControl w:val="0"/>
        <w:spacing w:line="340" w:lineRule="atLeast"/>
        <w:rPr>
          <w:color w:val="000000" w:themeColor="text1"/>
          <w:lang w:val="en-US"/>
        </w:rPr>
      </w:pPr>
      <w:r>
        <w:rPr>
          <w:color w:val="000000" w:themeColor="text1"/>
          <w:lang w:val="en-US"/>
        </w:rPr>
        <w:t xml:space="preserve">CISPE’s pioneering code helps organisations across Europe accelerate the development of GDPR compliant cloud-based services for consumers, businesses, and institutions. By selecting declared CISPE code-compliant services, IaaS customers are assured of trustworthy cloud infrastructures that adhere to data handling and storage practices in strict compliance with GDPR. </w:t>
      </w:r>
    </w:p>
    <w:p w14:paraId="29E6C1B8" w14:textId="77777777" w:rsidR="00112BBD" w:rsidRDefault="00112BBD" w:rsidP="00112BBD">
      <w:pPr>
        <w:widowControl w:val="0"/>
        <w:spacing w:line="340" w:lineRule="atLeast"/>
        <w:rPr>
          <w:color w:val="000000" w:themeColor="text1"/>
          <w:lang w:val="en-US"/>
        </w:rPr>
      </w:pPr>
      <w:r w:rsidRPr="00E55860">
        <w:rPr>
          <w:i/>
          <w:iCs/>
          <w:color w:val="000000" w:themeColor="text1"/>
          <w:lang w:val="en-US"/>
        </w:rPr>
        <w:t xml:space="preserve">“GDPR was a welcome development, and </w:t>
      </w:r>
      <w:r>
        <w:rPr>
          <w:i/>
          <w:iCs/>
          <w:color w:val="000000" w:themeColor="text1"/>
          <w:lang w:val="en-US"/>
        </w:rPr>
        <w:t>the CISPE</w:t>
      </w:r>
      <w:r w:rsidRPr="00E55860">
        <w:rPr>
          <w:i/>
          <w:iCs/>
          <w:color w:val="000000" w:themeColor="text1"/>
          <w:lang w:val="en-US"/>
        </w:rPr>
        <w:t xml:space="preserve"> code brings </w:t>
      </w:r>
      <w:r>
        <w:rPr>
          <w:i/>
          <w:iCs/>
          <w:color w:val="000000" w:themeColor="text1"/>
          <w:lang w:val="en-US"/>
        </w:rPr>
        <w:t>clarity</w:t>
      </w:r>
      <w:r w:rsidRPr="00E55860">
        <w:rPr>
          <w:i/>
          <w:iCs/>
          <w:color w:val="000000" w:themeColor="text1"/>
          <w:lang w:val="en-US"/>
        </w:rPr>
        <w:t xml:space="preserve"> to its data protection requirements for cloud infrastructure </w:t>
      </w:r>
      <w:r>
        <w:rPr>
          <w:i/>
          <w:iCs/>
          <w:color w:val="000000" w:themeColor="text1"/>
          <w:lang w:val="en-US"/>
        </w:rPr>
        <w:t>providers</w:t>
      </w:r>
      <w:r w:rsidRPr="00E55860">
        <w:rPr>
          <w:i/>
          <w:iCs/>
          <w:color w:val="000000" w:themeColor="text1"/>
          <w:lang w:val="en-US"/>
        </w:rPr>
        <w:t>,”</w:t>
      </w:r>
      <w:r w:rsidRPr="00F87C7C">
        <w:rPr>
          <w:color w:val="000000" w:themeColor="text1"/>
          <w:lang w:val="en-US"/>
        </w:rPr>
        <w:t xml:space="preserve"> says Alban Schmutz, President of CISPE (Cloud Infrastructure Service Providers in Europe), the industry association behind the code.</w:t>
      </w:r>
      <w:r w:rsidRPr="00681B21">
        <w:rPr>
          <w:color w:val="000000" w:themeColor="text1"/>
          <w:lang w:val="en-US"/>
        </w:rPr>
        <w:t xml:space="preserve"> </w:t>
      </w:r>
    </w:p>
    <w:p w14:paraId="14A27E39" w14:textId="77777777" w:rsidR="00112BBD" w:rsidRPr="00E55860" w:rsidRDefault="00112BBD" w:rsidP="00112BBD">
      <w:pPr>
        <w:widowControl w:val="0"/>
        <w:spacing w:line="340" w:lineRule="atLeast"/>
        <w:rPr>
          <w:i/>
          <w:iCs/>
          <w:color w:val="000000" w:themeColor="text1"/>
          <w:lang w:val="en-US"/>
        </w:rPr>
      </w:pPr>
      <w:r w:rsidRPr="00E55860">
        <w:rPr>
          <w:i/>
          <w:iCs/>
          <w:color w:val="000000" w:themeColor="text1"/>
          <w:lang w:val="en-US"/>
        </w:rPr>
        <w:t xml:space="preserve">“The </w:t>
      </w:r>
      <w:r>
        <w:rPr>
          <w:i/>
          <w:iCs/>
          <w:color w:val="000000" w:themeColor="text1"/>
          <w:lang w:val="en-US"/>
        </w:rPr>
        <w:t>CISPE Data Protection C</w:t>
      </w:r>
      <w:r w:rsidRPr="00E55860">
        <w:rPr>
          <w:i/>
          <w:iCs/>
          <w:color w:val="000000" w:themeColor="text1"/>
          <w:lang w:val="en-US"/>
        </w:rPr>
        <w:t>ode</w:t>
      </w:r>
      <w:r>
        <w:rPr>
          <w:i/>
          <w:iCs/>
          <w:color w:val="000000" w:themeColor="text1"/>
          <w:lang w:val="en-US"/>
        </w:rPr>
        <w:t xml:space="preserve"> of Conduct</w:t>
      </w:r>
      <w:r w:rsidRPr="00E55860">
        <w:rPr>
          <w:i/>
          <w:iCs/>
          <w:color w:val="000000" w:themeColor="text1"/>
          <w:lang w:val="en-US"/>
        </w:rPr>
        <w:t xml:space="preserve"> gives </w:t>
      </w:r>
      <w:r>
        <w:rPr>
          <w:i/>
          <w:iCs/>
          <w:color w:val="000000" w:themeColor="text1"/>
          <w:lang w:val="en-US"/>
        </w:rPr>
        <w:t>cloud service providers</w:t>
      </w:r>
      <w:r w:rsidRPr="00E55860">
        <w:rPr>
          <w:i/>
          <w:iCs/>
          <w:color w:val="000000" w:themeColor="text1"/>
          <w:lang w:val="en-US"/>
        </w:rPr>
        <w:t xml:space="preserve"> a</w:t>
      </w:r>
      <w:r>
        <w:rPr>
          <w:i/>
          <w:iCs/>
          <w:color w:val="000000" w:themeColor="text1"/>
          <w:lang w:val="en-US"/>
        </w:rPr>
        <w:t>n</w:t>
      </w:r>
      <w:r w:rsidRPr="00E55860">
        <w:rPr>
          <w:i/>
          <w:iCs/>
          <w:color w:val="000000" w:themeColor="text1"/>
          <w:lang w:val="en-US"/>
        </w:rPr>
        <w:t xml:space="preserve"> </w:t>
      </w:r>
      <w:r>
        <w:rPr>
          <w:i/>
          <w:iCs/>
          <w:color w:val="000000" w:themeColor="text1"/>
          <w:lang w:val="en-US"/>
        </w:rPr>
        <w:t>approved framework</w:t>
      </w:r>
      <w:r w:rsidRPr="00E55860">
        <w:rPr>
          <w:i/>
          <w:iCs/>
          <w:color w:val="000000" w:themeColor="text1"/>
          <w:lang w:val="en-US"/>
        </w:rPr>
        <w:t xml:space="preserve"> to </w:t>
      </w:r>
      <w:r>
        <w:rPr>
          <w:i/>
          <w:iCs/>
          <w:color w:val="000000" w:themeColor="text1"/>
          <w:lang w:val="en-US"/>
        </w:rPr>
        <w:t>demonstrate</w:t>
      </w:r>
      <w:r w:rsidRPr="00E55860">
        <w:rPr>
          <w:i/>
          <w:iCs/>
          <w:color w:val="000000" w:themeColor="text1"/>
          <w:lang w:val="en-US"/>
        </w:rPr>
        <w:t xml:space="preserve"> full compliance of their </w:t>
      </w:r>
      <w:r>
        <w:rPr>
          <w:i/>
          <w:iCs/>
          <w:color w:val="000000" w:themeColor="text1"/>
          <w:lang w:val="en-US"/>
        </w:rPr>
        <w:t xml:space="preserve">certified </w:t>
      </w:r>
      <w:r w:rsidRPr="00E55860">
        <w:rPr>
          <w:i/>
          <w:iCs/>
          <w:color w:val="000000" w:themeColor="text1"/>
          <w:lang w:val="en-US"/>
        </w:rPr>
        <w:t xml:space="preserve">cloud services, </w:t>
      </w:r>
      <w:r>
        <w:rPr>
          <w:i/>
          <w:iCs/>
          <w:color w:val="000000" w:themeColor="text1"/>
          <w:lang w:val="en-US"/>
        </w:rPr>
        <w:t xml:space="preserve">providing concrete examples of what </w:t>
      </w:r>
      <w:r w:rsidRPr="00E55860">
        <w:rPr>
          <w:i/>
          <w:iCs/>
          <w:color w:val="000000" w:themeColor="text1"/>
          <w:lang w:val="en-US"/>
        </w:rPr>
        <w:t xml:space="preserve">they and their </w:t>
      </w:r>
      <w:r>
        <w:rPr>
          <w:i/>
          <w:iCs/>
          <w:color w:val="000000" w:themeColor="text1"/>
          <w:lang w:val="en-US"/>
        </w:rPr>
        <w:t>customers</w:t>
      </w:r>
      <w:r w:rsidRPr="00E55860">
        <w:rPr>
          <w:i/>
          <w:iCs/>
          <w:color w:val="000000" w:themeColor="text1"/>
          <w:lang w:val="en-US"/>
        </w:rPr>
        <w:t xml:space="preserve"> </w:t>
      </w:r>
      <w:r>
        <w:rPr>
          <w:i/>
          <w:iCs/>
          <w:color w:val="000000" w:themeColor="text1"/>
          <w:lang w:val="en-US"/>
        </w:rPr>
        <w:t>are expected</w:t>
      </w:r>
      <w:r w:rsidRPr="00E55860">
        <w:rPr>
          <w:i/>
          <w:iCs/>
          <w:color w:val="000000" w:themeColor="text1"/>
          <w:lang w:val="en-US"/>
        </w:rPr>
        <w:t xml:space="preserve"> to do to protect data under GDPR rules.”</w:t>
      </w:r>
    </w:p>
    <w:p w14:paraId="45949101" w14:textId="77777777" w:rsidR="00112BBD" w:rsidRPr="00CD697E" w:rsidRDefault="00112BBD" w:rsidP="00112BBD">
      <w:pPr>
        <w:spacing w:line="340" w:lineRule="atLeast"/>
        <w:rPr>
          <w:color w:val="000000" w:themeColor="text1"/>
          <w:lang w:val="en-US"/>
        </w:rPr>
      </w:pPr>
      <w:r>
        <w:rPr>
          <w:color w:val="000000" w:themeColor="text1"/>
          <w:lang w:val="en-US"/>
        </w:rPr>
        <w:t xml:space="preserve">CISPE’s Code of Conduct is unique in three important ways. It is the first, and currently only, code to focus exclusively on the Infrastructure-as-a-Service (IaaS) sector and address the specific roles and responsibilities of IaaS providers not represented in more general codes. </w:t>
      </w:r>
      <w:r w:rsidRPr="00CD697E">
        <w:rPr>
          <w:color w:val="000000" w:themeColor="text1"/>
          <w:lang w:val="en-US"/>
        </w:rPr>
        <w:t xml:space="preserve">The CISPE Code of Conduct creates confidence and trust amongst customers and their end users that a </w:t>
      </w:r>
      <w:r>
        <w:rPr>
          <w:color w:val="000000" w:themeColor="text1"/>
          <w:lang w:val="en-US"/>
        </w:rPr>
        <w:t>declared</w:t>
      </w:r>
      <w:r w:rsidRPr="00CD697E">
        <w:rPr>
          <w:color w:val="000000" w:themeColor="text1"/>
          <w:lang w:val="en-US"/>
        </w:rPr>
        <w:t xml:space="preserve"> IaaS service is compliant with GDPR. It also assures them that cloud infrastructure service providers will only access or use customer data to maintain or provide the service and will not use customer data for marketing or advertising purposes.</w:t>
      </w:r>
    </w:p>
    <w:p w14:paraId="5DAB681C" w14:textId="77777777" w:rsidR="00112BBD" w:rsidRDefault="00112BBD" w:rsidP="00112BBD">
      <w:pPr>
        <w:widowControl w:val="0"/>
        <w:spacing w:line="340" w:lineRule="atLeast"/>
        <w:rPr>
          <w:color w:val="000000" w:themeColor="text1"/>
          <w:lang w:val="en-US"/>
        </w:rPr>
      </w:pPr>
      <w:r>
        <w:rPr>
          <w:color w:val="000000" w:themeColor="text1"/>
          <w:lang w:val="en-US"/>
        </w:rPr>
        <w:t xml:space="preserve">While not required for GDPR compliance, many European businesses want to retain sovereignty over their data by ensuring that it remains within the EU. Uniquely, the CISPE Code of Conduct gives IaaS customers explicit options to select services that enable data to be processed entirely within the European Economic Area. </w:t>
      </w:r>
      <w:r w:rsidRPr="00FC0437">
        <w:rPr>
          <w:color w:val="000000" w:themeColor="text1"/>
          <w:lang w:val="en-US"/>
        </w:rPr>
        <w:t xml:space="preserve">As such the </w:t>
      </w:r>
      <w:r>
        <w:rPr>
          <w:color w:val="000000" w:themeColor="text1"/>
          <w:lang w:val="en-US"/>
        </w:rPr>
        <w:t>CISPE C</w:t>
      </w:r>
      <w:r w:rsidRPr="00FC0437">
        <w:rPr>
          <w:color w:val="000000" w:themeColor="text1"/>
          <w:lang w:val="en-US"/>
        </w:rPr>
        <w:t>ode</w:t>
      </w:r>
      <w:r>
        <w:rPr>
          <w:color w:val="000000" w:themeColor="text1"/>
          <w:lang w:val="en-US"/>
        </w:rPr>
        <w:t xml:space="preserve"> of Conduct</w:t>
      </w:r>
      <w:r w:rsidRPr="00FC0437">
        <w:rPr>
          <w:color w:val="000000" w:themeColor="text1"/>
          <w:lang w:val="en-US"/>
        </w:rPr>
        <w:t xml:space="preserve"> </w:t>
      </w:r>
      <w:r>
        <w:rPr>
          <w:color w:val="000000" w:themeColor="text1"/>
          <w:lang w:val="en-US"/>
        </w:rPr>
        <w:t>also promotes d</w:t>
      </w:r>
      <w:r w:rsidRPr="00FC0437">
        <w:rPr>
          <w:color w:val="000000" w:themeColor="text1"/>
          <w:lang w:val="en-US"/>
        </w:rPr>
        <w:t xml:space="preserve">ata protection best practices which </w:t>
      </w:r>
      <w:r>
        <w:rPr>
          <w:color w:val="000000" w:themeColor="text1"/>
          <w:lang w:val="en-US"/>
        </w:rPr>
        <w:t>support</w:t>
      </w:r>
      <w:r w:rsidRPr="00FC0437">
        <w:rPr>
          <w:color w:val="000000" w:themeColor="text1"/>
          <w:lang w:val="en-US"/>
        </w:rPr>
        <w:t xml:space="preserve"> the EU’s GAIA-X </w:t>
      </w:r>
      <w:r>
        <w:rPr>
          <w:color w:val="000000" w:themeColor="text1"/>
          <w:lang w:val="en-US"/>
        </w:rPr>
        <w:t>initiative</w:t>
      </w:r>
      <w:r w:rsidRPr="00FC0437">
        <w:rPr>
          <w:color w:val="000000" w:themeColor="text1"/>
          <w:lang w:val="en-US"/>
        </w:rPr>
        <w:t xml:space="preserve"> to develop European cloud data services.</w:t>
      </w:r>
    </w:p>
    <w:p w14:paraId="2C1A9272" w14:textId="77777777" w:rsidR="00112BBD" w:rsidRDefault="00112BBD" w:rsidP="00112BBD">
      <w:pPr>
        <w:widowControl w:val="0"/>
        <w:spacing w:line="340" w:lineRule="atLeast"/>
        <w:rPr>
          <w:color w:val="000000" w:themeColor="text1"/>
          <w:lang w:val="en-US"/>
        </w:rPr>
      </w:pPr>
      <w:r>
        <w:rPr>
          <w:color w:val="000000" w:themeColor="text1"/>
          <w:lang w:val="en-US"/>
        </w:rPr>
        <w:t xml:space="preserve">Compliance with the CISPE Code of Conduct is verified by independent, external auditors accredited by the relevant Data Protection Authority. Acting as “Monitoring Bodies” these strengthen the level of assurance provided by services certified under the </w:t>
      </w:r>
      <w:proofErr w:type="spellStart"/>
      <w:r>
        <w:rPr>
          <w:color w:val="000000" w:themeColor="text1"/>
          <w:lang w:val="en-US"/>
        </w:rPr>
        <w:t>code.The</w:t>
      </w:r>
      <w:proofErr w:type="spellEnd"/>
      <w:r>
        <w:rPr>
          <w:color w:val="000000" w:themeColor="text1"/>
          <w:lang w:val="en-US"/>
        </w:rPr>
        <w:t xml:space="preserve"> CISPE Code of Conduct offers a diverse portfolio of independent monitoring bodies allowing for a broad range of services and price points to </w:t>
      </w:r>
      <w:r>
        <w:rPr>
          <w:color w:val="000000" w:themeColor="text1"/>
          <w:lang w:val="en-US"/>
        </w:rPr>
        <w:lastRenderedPageBreak/>
        <w:t xml:space="preserve">suit the diversity of businesses in the burgeoning cloud infrastructure sector. GDPR compliance can be complex and expensive, especially for SMEs and start-ups. These organisations often rely heavily on IaaS and will widely benefit from the ease of use and cost-effectiveness of the CISPE Code of Conduct. </w:t>
      </w:r>
    </w:p>
    <w:p w14:paraId="12594CD3" w14:textId="77777777" w:rsidR="00112BBD" w:rsidRPr="00F87C7C" w:rsidRDefault="00112BBD" w:rsidP="00112BBD">
      <w:pPr>
        <w:widowControl w:val="0"/>
        <w:spacing w:line="340" w:lineRule="atLeast"/>
        <w:rPr>
          <w:color w:val="000000" w:themeColor="text1"/>
          <w:lang w:val="en-US"/>
        </w:rPr>
      </w:pPr>
      <w:r w:rsidRPr="00950C08">
        <w:rPr>
          <w:i/>
          <w:iCs/>
          <w:color w:val="000000" w:themeColor="text1"/>
          <w:lang w:val="en-US"/>
        </w:rPr>
        <w:t xml:space="preserve">“CISPE was the first </w:t>
      </w:r>
      <w:proofErr w:type="spellStart"/>
      <w:r w:rsidRPr="00950C08">
        <w:rPr>
          <w:i/>
          <w:iCs/>
          <w:color w:val="000000" w:themeColor="text1"/>
          <w:lang w:val="en-US"/>
        </w:rPr>
        <w:t>organisation</w:t>
      </w:r>
      <w:proofErr w:type="spellEnd"/>
      <w:r w:rsidRPr="00950C08">
        <w:rPr>
          <w:i/>
          <w:iCs/>
          <w:color w:val="000000" w:themeColor="text1"/>
          <w:lang w:val="en-US"/>
        </w:rPr>
        <w:t xml:space="preserve"> in any industry to engage and work hand-in-hand with the regulator and EU institutions to define a code that goes beyond GDPR requirements to protect the interests of infrastructure providers, their customers, and end-users,”</w:t>
      </w:r>
      <w:r>
        <w:rPr>
          <w:color w:val="000000" w:themeColor="text1"/>
          <w:lang w:val="en-US"/>
        </w:rPr>
        <w:t xml:space="preserve"> added Schmutz.</w:t>
      </w:r>
    </w:p>
    <w:p w14:paraId="1803347D" w14:textId="77777777" w:rsidR="00112BBD" w:rsidRPr="00950C08" w:rsidRDefault="00112BBD" w:rsidP="00112BBD">
      <w:pPr>
        <w:widowControl w:val="0"/>
        <w:spacing w:line="340" w:lineRule="atLeast"/>
        <w:rPr>
          <w:i/>
          <w:iCs/>
          <w:color w:val="000000" w:themeColor="text1"/>
          <w:lang w:val="en-US"/>
        </w:rPr>
      </w:pPr>
      <w:r w:rsidRPr="00950C08">
        <w:rPr>
          <w:i/>
          <w:iCs/>
          <w:color w:val="000000" w:themeColor="text1"/>
          <w:lang w:val="en-US"/>
        </w:rPr>
        <w:t xml:space="preserve">“The use of cloud infrastructure has become key for any business or public administration that wants to undergo digital transformation. It is crucial that their data is handled securely and in compliance with the GDPR,” </w:t>
      </w:r>
      <w:r>
        <w:rPr>
          <w:color w:val="000000" w:themeColor="text1"/>
          <w:lang w:val="en-US"/>
        </w:rPr>
        <w:t xml:space="preserve">commented MEP Eva </w:t>
      </w:r>
      <w:proofErr w:type="spellStart"/>
      <w:r>
        <w:rPr>
          <w:color w:val="000000" w:themeColor="text1"/>
          <w:lang w:val="en-US"/>
        </w:rPr>
        <w:t>Maydell</w:t>
      </w:r>
      <w:proofErr w:type="spellEnd"/>
      <w:r w:rsidRPr="001554F8">
        <w:rPr>
          <w:color w:val="000000" w:themeColor="text1"/>
          <w:lang w:val="en-US"/>
        </w:rPr>
        <w:t xml:space="preserve">. </w:t>
      </w:r>
      <w:r w:rsidRPr="00950C08">
        <w:rPr>
          <w:i/>
          <w:iCs/>
          <w:color w:val="000000" w:themeColor="text1"/>
          <w:lang w:val="en-US"/>
        </w:rPr>
        <w:t>“This is why, since day one, I supported the CISPE Code of Conduct and I am very glad to see today that their consistent efforts pay off.”</w:t>
      </w:r>
    </w:p>
    <w:p w14:paraId="27CF325B" w14:textId="77777777" w:rsidR="00112BBD" w:rsidRPr="00F87C7C" w:rsidRDefault="00112BBD" w:rsidP="00112BBD">
      <w:pPr>
        <w:widowControl w:val="0"/>
        <w:spacing w:line="340" w:lineRule="atLeast"/>
        <w:rPr>
          <w:color w:val="000000" w:themeColor="text1"/>
          <w:lang w:val="en-US"/>
        </w:rPr>
      </w:pPr>
      <w:r>
        <w:rPr>
          <w:color w:val="000000" w:themeColor="text1"/>
          <w:lang w:val="en-US"/>
        </w:rPr>
        <w:t>C</w:t>
      </w:r>
      <w:r w:rsidRPr="00F87C7C">
        <w:rPr>
          <w:color w:val="000000" w:themeColor="text1"/>
          <w:lang w:val="en-US"/>
        </w:rPr>
        <w:t xml:space="preserve">loud service providers (CSPs) </w:t>
      </w:r>
      <w:r>
        <w:rPr>
          <w:color w:val="000000" w:themeColor="text1"/>
          <w:lang w:val="en-US"/>
        </w:rPr>
        <w:t xml:space="preserve">which </w:t>
      </w:r>
      <w:r w:rsidRPr="00F87C7C">
        <w:rPr>
          <w:color w:val="000000" w:themeColor="text1"/>
          <w:lang w:val="en-US"/>
        </w:rPr>
        <w:t xml:space="preserve">adopt the </w:t>
      </w:r>
      <w:r>
        <w:rPr>
          <w:color w:val="000000" w:themeColor="text1"/>
          <w:lang w:val="en-US"/>
        </w:rPr>
        <w:t>CISPE C</w:t>
      </w:r>
      <w:r w:rsidRPr="00F87C7C">
        <w:rPr>
          <w:color w:val="000000" w:themeColor="text1"/>
          <w:lang w:val="en-US"/>
        </w:rPr>
        <w:t>ode</w:t>
      </w:r>
      <w:r>
        <w:rPr>
          <w:color w:val="000000" w:themeColor="text1"/>
          <w:lang w:val="en-US"/>
        </w:rPr>
        <w:t xml:space="preserve"> of Conduct</w:t>
      </w:r>
      <w:r w:rsidRPr="00F87C7C">
        <w:rPr>
          <w:color w:val="000000" w:themeColor="text1"/>
          <w:lang w:val="en-US"/>
        </w:rPr>
        <w:t xml:space="preserve"> benefit from </w:t>
      </w:r>
      <w:r>
        <w:rPr>
          <w:color w:val="000000" w:themeColor="text1"/>
          <w:lang w:val="en-US"/>
        </w:rPr>
        <w:t xml:space="preserve">practical and operational guidance as well as being bound by a set of enforceable rules that ensure </w:t>
      </w:r>
      <w:r w:rsidRPr="00F87C7C">
        <w:rPr>
          <w:color w:val="000000" w:themeColor="text1"/>
          <w:lang w:val="en-US"/>
        </w:rPr>
        <w:t>GDPR compliance</w:t>
      </w:r>
      <w:r>
        <w:rPr>
          <w:color w:val="000000" w:themeColor="text1"/>
          <w:lang w:val="en-US"/>
        </w:rPr>
        <w:t xml:space="preserve"> for their services</w:t>
      </w:r>
      <w:r w:rsidRPr="00F87C7C">
        <w:rPr>
          <w:color w:val="000000" w:themeColor="text1"/>
          <w:lang w:val="en-US"/>
        </w:rPr>
        <w:t xml:space="preserve">. </w:t>
      </w:r>
    </w:p>
    <w:p w14:paraId="699519D0" w14:textId="77777777" w:rsidR="00112BBD" w:rsidRDefault="00112BBD" w:rsidP="00112BBD">
      <w:pPr>
        <w:widowControl w:val="0"/>
        <w:spacing w:line="340" w:lineRule="atLeast"/>
        <w:rPr>
          <w:color w:val="000000" w:themeColor="text1"/>
        </w:rPr>
      </w:pPr>
      <w:r>
        <w:rPr>
          <w:color w:val="000000" w:themeColor="text1"/>
        </w:rPr>
        <w:t>Final formal approval of the code will be given by the competent authority (the CNIL).</w:t>
      </w:r>
    </w:p>
    <w:p w14:paraId="2426EA0A" w14:textId="77777777" w:rsidR="00112BBD" w:rsidRPr="00112BBD" w:rsidRDefault="00112BBD" w:rsidP="00112BBD">
      <w:pPr>
        <w:widowControl w:val="0"/>
        <w:spacing w:line="340" w:lineRule="atLeast"/>
        <w:rPr>
          <w:color w:val="C00000"/>
        </w:rPr>
      </w:pPr>
      <w:r w:rsidRPr="00112BBD">
        <w:rPr>
          <w:color w:val="C00000"/>
        </w:rPr>
        <w:t>NOTES FOR EDITORS</w:t>
      </w:r>
    </w:p>
    <w:p w14:paraId="40CD25CE" w14:textId="77777777" w:rsidR="00112BBD" w:rsidRPr="001841F5" w:rsidRDefault="00112BBD" w:rsidP="00112BBD">
      <w:pPr>
        <w:widowControl w:val="0"/>
        <w:spacing w:line="340" w:lineRule="atLeast"/>
        <w:rPr>
          <w:color w:val="000000" w:themeColor="text1"/>
        </w:rPr>
      </w:pPr>
      <w:r w:rsidRPr="001841F5">
        <w:rPr>
          <w:color w:val="000000" w:themeColor="text1"/>
        </w:rPr>
        <w:t>Additional quotes from  Cloud Infrastructure Providers, their customers and other stakeholders including prospective Monitoring Bodies are included in an appendix</w:t>
      </w:r>
    </w:p>
    <w:p w14:paraId="68EC55CF" w14:textId="0FF60C10" w:rsidR="00112BBD" w:rsidRPr="00112BBD" w:rsidRDefault="00112BBD" w:rsidP="00112BBD">
      <w:pPr>
        <w:widowControl w:val="0"/>
        <w:spacing w:line="340" w:lineRule="atLeast"/>
        <w:rPr>
          <w:b/>
          <w:bCs/>
          <w:color w:val="000000" w:themeColor="text1"/>
        </w:rPr>
      </w:pPr>
      <w:r w:rsidRPr="00112BBD">
        <w:rPr>
          <w:b/>
          <w:bCs/>
          <w:color w:val="C00000"/>
        </w:rPr>
        <w:t>The CISPE Data Protection Code of Conduct</w:t>
      </w:r>
    </w:p>
    <w:p w14:paraId="4DA4D71E" w14:textId="77777777" w:rsidR="00112BBD" w:rsidRPr="00CC4565" w:rsidRDefault="00112BBD" w:rsidP="00112BBD">
      <w:pPr>
        <w:widowControl w:val="0"/>
        <w:spacing w:line="340" w:lineRule="atLeast"/>
        <w:rPr>
          <w:color w:val="000000" w:themeColor="text1"/>
        </w:rPr>
      </w:pPr>
      <w:r w:rsidRPr="00F87C7C">
        <w:rPr>
          <w:rFonts w:eastAsia="Times New Roman"/>
        </w:rPr>
        <w:t xml:space="preserve">CISPE’s </w:t>
      </w:r>
      <w:r>
        <w:rPr>
          <w:rFonts w:eastAsia="Times New Roman"/>
        </w:rPr>
        <w:t xml:space="preserve">Data Protection </w:t>
      </w:r>
      <w:r w:rsidRPr="00F87C7C">
        <w:rPr>
          <w:rFonts w:eastAsia="Times New Roman"/>
        </w:rPr>
        <w:t>Code of Conduct for data protection supports the enforcement of the European Union’s General Data Protection Regulation (GDPR), specifically in data protection.</w:t>
      </w:r>
      <w:r>
        <w:rPr>
          <w:rFonts w:eastAsia="Times New Roman"/>
        </w:rPr>
        <w:t xml:space="preserve"> </w:t>
      </w:r>
      <w:r w:rsidRPr="00F87C7C">
        <w:rPr>
          <w:color w:val="000000" w:themeColor="text1"/>
          <w:lang w:val="en-US"/>
        </w:rPr>
        <w:t xml:space="preserve">The CISPE code describes best practice and sets out practical guidance so cloud infrastructure service providers can raise the bar in data protection and, crucially, provide transparency to their customers by clearly defining the role, responsibilities and boundaries for both providers and customer. Learn more at </w:t>
      </w:r>
      <w:hyperlink r:id="rId7" w:history="1">
        <w:r w:rsidRPr="00A1404D">
          <w:rPr>
            <w:rStyle w:val="Hyperlink"/>
            <w:lang w:val="en-US"/>
          </w:rPr>
          <w:t>https://cispe.cloud/code-of-conduct/</w:t>
        </w:r>
      </w:hyperlink>
    </w:p>
    <w:p w14:paraId="14241D0D" w14:textId="77777777" w:rsidR="00112BBD" w:rsidRPr="00112BBD" w:rsidRDefault="00112BBD" w:rsidP="00112BBD">
      <w:pPr>
        <w:spacing w:line="340" w:lineRule="atLeast"/>
        <w:rPr>
          <w:color w:val="C00000"/>
        </w:rPr>
      </w:pPr>
      <w:r w:rsidRPr="00112BBD">
        <w:rPr>
          <w:b/>
          <w:bCs/>
          <w:color w:val="C00000"/>
        </w:rPr>
        <w:t>What are codes of conduct?</w:t>
      </w:r>
    </w:p>
    <w:p w14:paraId="487B4A3F" w14:textId="77777777" w:rsidR="00112BBD" w:rsidRDefault="00112BBD" w:rsidP="00112BBD">
      <w:pPr>
        <w:widowControl w:val="0"/>
        <w:spacing w:line="340" w:lineRule="atLeast"/>
        <w:rPr>
          <w:color w:val="000000" w:themeColor="text1"/>
          <w:lang w:val="en-US"/>
        </w:rPr>
      </w:pPr>
      <w:r w:rsidRPr="00F87C7C">
        <w:rPr>
          <w:color w:val="000000" w:themeColor="text1"/>
          <w:lang w:val="en-US"/>
        </w:rPr>
        <w:t xml:space="preserve">Codes of conduct are regulated sector-specific guidelines drawn up by trade associations or representative bodies and taking </w:t>
      </w:r>
      <w:r>
        <w:rPr>
          <w:color w:val="000000" w:themeColor="text1"/>
          <w:lang w:val="en-US"/>
        </w:rPr>
        <w:t xml:space="preserve">into </w:t>
      </w:r>
      <w:r w:rsidRPr="00F87C7C">
        <w:rPr>
          <w:color w:val="000000" w:themeColor="text1"/>
          <w:lang w:val="en-US"/>
        </w:rPr>
        <w:t xml:space="preserve">account the specific features of the various sectors </w:t>
      </w:r>
      <w:r>
        <w:rPr>
          <w:color w:val="000000" w:themeColor="text1"/>
          <w:lang w:val="en-US"/>
        </w:rPr>
        <w:t xml:space="preserve">and activities involved, as </w:t>
      </w:r>
      <w:r w:rsidRPr="00F87C7C">
        <w:rPr>
          <w:color w:val="000000" w:themeColor="text1"/>
          <w:lang w:val="en-US"/>
        </w:rPr>
        <w:t xml:space="preserve">well as the </w:t>
      </w:r>
      <w:r>
        <w:rPr>
          <w:color w:val="000000" w:themeColor="text1"/>
          <w:lang w:val="en-US"/>
        </w:rPr>
        <w:t>particular</w:t>
      </w:r>
      <w:r w:rsidRPr="00F87C7C">
        <w:rPr>
          <w:color w:val="000000" w:themeColor="text1"/>
          <w:lang w:val="en-US"/>
        </w:rPr>
        <w:t xml:space="preserve"> needs of </w:t>
      </w:r>
      <w:r>
        <w:rPr>
          <w:color w:val="000000" w:themeColor="text1"/>
          <w:lang w:val="en-US"/>
        </w:rPr>
        <w:t>different sized businesses including micro, and s</w:t>
      </w:r>
      <w:r w:rsidRPr="00F87C7C">
        <w:rPr>
          <w:color w:val="000000" w:themeColor="text1"/>
          <w:lang w:val="en-US"/>
        </w:rPr>
        <w:t>mall and medium-sized enterprises.</w:t>
      </w:r>
      <w:r>
        <w:rPr>
          <w:color w:val="000000" w:themeColor="text1"/>
          <w:lang w:val="en-US"/>
        </w:rPr>
        <w:t xml:space="preserve"> </w:t>
      </w:r>
      <w:r w:rsidRPr="00F87C7C">
        <w:rPr>
          <w:color w:val="000000" w:themeColor="text1"/>
          <w:lang w:val="en-US"/>
        </w:rPr>
        <w:t>Adhering to a Code of Conduct provide</w:t>
      </w:r>
      <w:r>
        <w:rPr>
          <w:color w:val="000000" w:themeColor="text1"/>
          <w:lang w:val="en-US"/>
        </w:rPr>
        <w:t>s</w:t>
      </w:r>
      <w:r w:rsidRPr="00F87C7C">
        <w:rPr>
          <w:color w:val="000000" w:themeColor="text1"/>
          <w:lang w:val="en-US"/>
        </w:rPr>
        <w:t xml:space="preserve"> organizations across Europe </w:t>
      </w:r>
      <w:r>
        <w:rPr>
          <w:color w:val="000000" w:themeColor="text1"/>
          <w:lang w:val="en-US"/>
        </w:rPr>
        <w:t xml:space="preserve">with </w:t>
      </w:r>
      <w:r w:rsidRPr="00F87C7C">
        <w:rPr>
          <w:color w:val="000000" w:themeColor="text1"/>
          <w:lang w:val="en-US"/>
        </w:rPr>
        <w:t xml:space="preserve">the ability to better </w:t>
      </w:r>
      <w:proofErr w:type="spellStart"/>
      <w:r w:rsidRPr="00F87C7C">
        <w:rPr>
          <w:color w:val="000000" w:themeColor="text1"/>
          <w:lang w:val="en-US"/>
        </w:rPr>
        <w:t>operationali</w:t>
      </w:r>
      <w:r>
        <w:rPr>
          <w:color w:val="000000" w:themeColor="text1"/>
          <w:lang w:val="en-US"/>
        </w:rPr>
        <w:t>s</w:t>
      </w:r>
      <w:r w:rsidRPr="00F87C7C">
        <w:rPr>
          <w:color w:val="000000" w:themeColor="text1"/>
          <w:lang w:val="en-US"/>
        </w:rPr>
        <w:t>e</w:t>
      </w:r>
      <w:proofErr w:type="spellEnd"/>
      <w:r w:rsidRPr="00F87C7C">
        <w:rPr>
          <w:color w:val="000000" w:themeColor="text1"/>
          <w:lang w:val="en-US"/>
        </w:rPr>
        <w:t xml:space="preserve"> data protection and demonstrate compliance with GDPR. Codes of conduct are approved by one data protection authority acting on behalf of the 27 other Authorities after a formal opinion from EDPB.</w:t>
      </w:r>
      <w:bookmarkEnd w:id="0"/>
    </w:p>
    <w:p w14:paraId="3A56E951" w14:textId="6F1B18CB" w:rsidR="00971EC4" w:rsidRPr="00971EC4" w:rsidRDefault="00FF5299" w:rsidP="00971EC4">
      <w:pPr>
        <w:jc w:val="both"/>
      </w:pPr>
      <w:r w:rsidRPr="00622823">
        <w:rPr>
          <w:b/>
          <w:bCs/>
          <w:color w:val="C00000"/>
        </w:rPr>
        <w:lastRenderedPageBreak/>
        <w:t>About CISPE:</w:t>
      </w:r>
      <w:r w:rsidRPr="00622823">
        <w:rPr>
          <w:rStyle w:val="apple-converted-space"/>
          <w:b/>
          <w:bCs/>
          <w:color w:val="FF0000"/>
        </w:rPr>
        <w:t> </w:t>
      </w:r>
      <w:hyperlink r:id="rId8" w:tgtFrame="_blank" w:history="1">
        <w:r w:rsidR="00632BBB" w:rsidRPr="005E00E8">
          <w:rPr>
            <w:rStyle w:val="Hyperlink"/>
            <w:b/>
            <w:bCs/>
          </w:rPr>
          <w:t>CISPE </w:t>
        </w:r>
      </w:hyperlink>
      <w:r w:rsidR="00971EC4" w:rsidRPr="00971EC4">
        <w:t xml:space="preserve"> is an association of cloud infrastructure service providers in Europe. CISPE has 34 members with global headquarters in 14 EU Member States. CISPE has developed the first GDPR code of conduct which encourages the storage and processing of personal data exclusively in Europe. Since 2017, with EuroCIO and then with CIGREF, CISPE has co-chaired the working group developing industry Codes of Conducts which facilitate and enable data portability. This was established by the European Commission within the framework of EU Regulations on the Free Flow of non-personal Data. In addition, CISPE is among the 22 founding members of the G</w:t>
      </w:r>
      <w:r w:rsidR="00544D75">
        <w:t>AIA</w:t>
      </w:r>
      <w:r w:rsidR="00971EC4" w:rsidRPr="00971EC4">
        <w:t>-X initiative and the convener of the Climate Neutral Data Centre Pact.</w:t>
      </w:r>
    </w:p>
    <w:p w14:paraId="095D4FC9" w14:textId="14110900" w:rsidR="00CA0AFE" w:rsidRPr="00622823" w:rsidRDefault="0065268C" w:rsidP="006A41F5">
      <w:pPr>
        <w:spacing w:after="288"/>
        <w:rPr>
          <w:rFonts w:cstheme="minorHAnsi"/>
          <w:color w:val="0000FF"/>
          <w:u w:val="single"/>
        </w:rPr>
      </w:pPr>
      <w:r w:rsidRPr="00622823">
        <w:rPr>
          <w:rFonts w:eastAsia="PMingLiU" w:cstheme="minorHAnsi"/>
          <w:b/>
          <w:color w:val="C00000"/>
          <w:lang w:eastAsia="zh-CN"/>
        </w:rPr>
        <w:t>Contact:</w:t>
      </w:r>
      <w:r w:rsidR="007F7FB0" w:rsidRPr="00622823">
        <w:rPr>
          <w:rFonts w:cstheme="minorHAnsi"/>
          <w:color w:val="000000"/>
        </w:rPr>
        <w:t xml:space="preserve"> </w:t>
      </w:r>
      <w:r w:rsidRPr="00622823">
        <w:rPr>
          <w:rFonts w:cstheme="minorHAnsi"/>
          <w:color w:val="000000"/>
        </w:rPr>
        <w:t>For</w:t>
      </w:r>
      <w:r w:rsidR="00C40043" w:rsidRPr="00622823">
        <w:rPr>
          <w:rFonts w:cstheme="minorHAnsi"/>
          <w:color w:val="000000"/>
        </w:rPr>
        <w:t xml:space="preserve"> a</w:t>
      </w:r>
      <w:r w:rsidR="00FF5299" w:rsidRPr="00622823">
        <w:rPr>
          <w:rFonts w:cstheme="minorHAnsi"/>
          <w:color w:val="000000"/>
        </w:rPr>
        <w:t>ll questions and to speak to CISPE or one of its member companies, please contact us here:</w:t>
      </w:r>
      <w:r w:rsidR="00FF5299" w:rsidRPr="00622823">
        <w:rPr>
          <w:rStyle w:val="apple-converted-space"/>
          <w:rFonts w:cstheme="minorHAnsi"/>
          <w:color w:val="000000"/>
        </w:rPr>
        <w:t> </w:t>
      </w:r>
      <w:r w:rsidR="00DB262C" w:rsidRPr="00622823">
        <w:rPr>
          <w:rFonts w:eastAsia="Times New Roman" w:cstheme="minorHAnsi"/>
          <w:lang w:eastAsia="en-GB"/>
        </w:rPr>
        <w:t xml:space="preserve"> </w:t>
      </w:r>
      <w:hyperlink r:id="rId9" w:history="1">
        <w:r w:rsidR="00DB262C" w:rsidRPr="00622823">
          <w:rPr>
            <w:rStyle w:val="Hyperlink"/>
            <w:rFonts w:cstheme="minorHAnsi"/>
          </w:rPr>
          <w:t>media@cispe.cloud</w:t>
        </w:r>
        <w:r w:rsidR="00641D26" w:rsidRPr="00622823">
          <w:rPr>
            <w:rStyle w:val="Hyperlink"/>
            <w:rFonts w:cstheme="minorHAnsi"/>
          </w:rPr>
          <w:t xml:space="preserve"> </w:t>
        </w:r>
      </w:hyperlink>
      <w:r w:rsidR="00641D26" w:rsidRPr="00622823">
        <w:rPr>
          <w:rStyle w:val="apple-converted-space"/>
          <w:rFonts w:cstheme="minorHAnsi"/>
        </w:rPr>
        <w:t xml:space="preserve"> </w:t>
      </w:r>
      <w:r w:rsidR="00FF5299" w:rsidRPr="00622823">
        <w:rPr>
          <w:rStyle w:val="apple-converted-space"/>
          <w:rFonts w:cstheme="minorHAnsi"/>
        </w:rPr>
        <w:t xml:space="preserve">Tel </w:t>
      </w:r>
      <w:r w:rsidR="00FF5299" w:rsidRPr="00622823">
        <w:rPr>
          <w:rFonts w:cstheme="minorHAnsi"/>
          <w:color w:val="000000"/>
        </w:rPr>
        <w:t>+32 2 5</w:t>
      </w:r>
      <w:r w:rsidR="00A6223B" w:rsidRPr="00622823">
        <w:rPr>
          <w:rFonts w:cstheme="minorHAnsi"/>
          <w:color w:val="000000"/>
        </w:rPr>
        <w:t>02 65 80</w:t>
      </w:r>
    </w:p>
    <w:sectPr w:rsidR="00CA0AFE" w:rsidRPr="00622823" w:rsidSect="00CA0AFE">
      <w:headerReference w:type="even" r:id="rId10"/>
      <w:headerReference w:type="default" r:id="rId11"/>
      <w:footerReference w:type="even" r:id="rId12"/>
      <w:footerReference w:type="default" r:id="rId13"/>
      <w:headerReference w:type="first" r:id="rId14"/>
      <w:footerReference w:type="first" r:id="rId15"/>
      <w:pgSz w:w="11907" w:h="16839"/>
      <w:pgMar w:top="1599" w:right="1045" w:bottom="1773" w:left="1506" w:header="864"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78136" w14:textId="77777777" w:rsidR="006D56D2" w:rsidRDefault="006D56D2" w:rsidP="00CA0AFE">
      <w:pPr>
        <w:spacing w:after="0" w:line="240" w:lineRule="auto"/>
      </w:pPr>
      <w:r>
        <w:separator/>
      </w:r>
    </w:p>
  </w:endnote>
  <w:endnote w:type="continuationSeparator" w:id="0">
    <w:p w14:paraId="56B06D54" w14:textId="77777777" w:rsidR="006D56D2" w:rsidRDefault="006D56D2" w:rsidP="00CA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Bold-Identity-H">
    <w:panose1 w:val="020B060402020202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94CD" w14:textId="77777777" w:rsidR="00CA0AFE" w:rsidRDefault="00CA0AFE" w:rsidP="00CA0AF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28B7A6D" w14:textId="77777777" w:rsidR="00CA0AFE" w:rsidRDefault="00CA0AFE" w:rsidP="00CA0AFE">
    <w:pPr>
      <w:pStyle w:val="Footer"/>
    </w:pPr>
  </w:p>
  <w:p w14:paraId="4BE48E79" w14:textId="77777777" w:rsidR="00CA0AFE" w:rsidRDefault="00CA0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D6C9" w14:textId="0331A0F9" w:rsidR="00CA0AFE" w:rsidRPr="00CB1326" w:rsidRDefault="00CA0AFE" w:rsidP="00CA0AFE">
    <w:pPr>
      <w:pStyle w:val="Footer"/>
      <w:jc w:val="center"/>
      <w:rPr>
        <w:sz w:val="18"/>
      </w:rPr>
    </w:pPr>
    <w:r w:rsidRPr="00CB1326">
      <w:rPr>
        <w:sz w:val="18"/>
      </w:rPr>
      <w:t xml:space="preserve">Page </w:t>
    </w:r>
    <w:r w:rsidRPr="00CB1326">
      <w:rPr>
        <w:sz w:val="18"/>
      </w:rPr>
      <w:fldChar w:fldCharType="begin"/>
    </w:r>
    <w:r w:rsidRPr="00CB1326">
      <w:rPr>
        <w:sz w:val="18"/>
      </w:rPr>
      <w:instrText xml:space="preserve"> PAGE </w:instrText>
    </w:r>
    <w:r w:rsidRPr="00CB1326">
      <w:rPr>
        <w:sz w:val="18"/>
      </w:rPr>
      <w:fldChar w:fldCharType="separate"/>
    </w:r>
    <w:r w:rsidR="00ED57E0">
      <w:rPr>
        <w:noProof/>
        <w:sz w:val="18"/>
      </w:rPr>
      <w:t>2</w:t>
    </w:r>
    <w:r w:rsidRPr="00CB1326">
      <w:rPr>
        <w:sz w:val="18"/>
      </w:rPr>
      <w:fldChar w:fldCharType="end"/>
    </w:r>
    <w:r w:rsidRPr="00CB1326">
      <w:rPr>
        <w:sz w:val="18"/>
      </w:rPr>
      <w:t xml:space="preserve"> of </w:t>
    </w:r>
    <w:r w:rsidRPr="00CB1326">
      <w:rPr>
        <w:sz w:val="18"/>
      </w:rPr>
      <w:fldChar w:fldCharType="begin"/>
    </w:r>
    <w:r w:rsidRPr="00CB1326">
      <w:rPr>
        <w:sz w:val="18"/>
      </w:rPr>
      <w:instrText xml:space="preserve"> NUMPAGES </w:instrText>
    </w:r>
    <w:r w:rsidRPr="00CB1326">
      <w:rPr>
        <w:sz w:val="18"/>
      </w:rPr>
      <w:fldChar w:fldCharType="separate"/>
    </w:r>
    <w:r w:rsidR="00ED57E0">
      <w:rPr>
        <w:noProof/>
        <w:sz w:val="18"/>
      </w:rPr>
      <w:t>2</w:t>
    </w:r>
    <w:r w:rsidRPr="00CB1326">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7E437" w14:textId="77777777" w:rsidR="00CA0AFE" w:rsidRDefault="00CA0AFE" w:rsidP="00CA0AFE">
    <w:pPr>
      <w:widowControl w:val="0"/>
      <w:autoSpaceDE w:val="0"/>
      <w:autoSpaceDN w:val="0"/>
      <w:adjustRightInd w:val="0"/>
      <w:spacing w:after="0" w:line="240" w:lineRule="auto"/>
      <w:rPr>
        <w:rFonts w:ascii="Calibri" w:hAnsi="Calibri" w:cs="Verdana-Bold-Identity-H"/>
        <w:b/>
        <w:color w:val="DB3E2B"/>
        <w:sz w:val="20"/>
      </w:rPr>
    </w:pPr>
  </w:p>
  <w:p w14:paraId="150ADCB0" w14:textId="61B2F02B" w:rsidR="006A41F5" w:rsidRPr="00F9626B" w:rsidRDefault="00CA0AFE" w:rsidP="006A41F5">
    <w:pPr>
      <w:widowControl w:val="0"/>
      <w:pBdr>
        <w:top w:val="single" w:sz="4" w:space="1" w:color="FF0000"/>
      </w:pBdr>
      <w:autoSpaceDE w:val="0"/>
      <w:autoSpaceDN w:val="0"/>
      <w:adjustRightInd w:val="0"/>
      <w:spacing w:after="0" w:line="240" w:lineRule="auto"/>
      <w:jc w:val="center"/>
      <w:rPr>
        <w:rFonts w:ascii="Calibri" w:eastAsiaTheme="minorEastAsia" w:hAnsi="Calibri" w:cs="Times New Roman"/>
        <w:noProof/>
        <w:color w:val="000000"/>
        <w:sz w:val="18"/>
        <w:szCs w:val="18"/>
      </w:rPr>
    </w:pPr>
    <w:r w:rsidRPr="00F9626B">
      <w:rPr>
        <w:rFonts w:ascii="Calibri" w:hAnsi="Calibri" w:cs="Verdana-Bold-Identity-H"/>
        <w:b/>
        <w:color w:val="DB3E2B"/>
        <w:sz w:val="18"/>
        <w:szCs w:val="18"/>
      </w:rPr>
      <w:t xml:space="preserve">Cloud Infrastructure Service Providers in Europe ASBL </w:t>
    </w:r>
    <w:hyperlink r:id="rId1" w:history="1">
      <w:r w:rsidRPr="00F9626B">
        <w:rPr>
          <w:rStyle w:val="Hyperlink"/>
          <w:rFonts w:ascii="Calibri" w:eastAsiaTheme="minorEastAsia" w:hAnsi="Calibri" w:cs="Times New Roman"/>
          <w:noProof/>
          <w:color w:val="0E57BD"/>
          <w:sz w:val="18"/>
          <w:szCs w:val="18"/>
        </w:rPr>
        <w:t>https://cispe.cloud</w:t>
      </w:r>
    </w:hyperlink>
    <w:r w:rsidRPr="00F9626B">
      <w:rPr>
        <w:rFonts w:ascii="Calibri" w:hAnsi="Calibri" w:cs="Verdana-Bold-Identity-H"/>
        <w:color w:val="DB3E2B"/>
        <w:sz w:val="18"/>
        <w:szCs w:val="18"/>
      </w:rPr>
      <w:br/>
    </w:r>
  </w:p>
  <w:p w14:paraId="5CC10315" w14:textId="1BA7401B" w:rsidR="00CA0AFE" w:rsidRPr="00F9626B" w:rsidRDefault="00CA0AFE" w:rsidP="00F9626B">
    <w:pPr>
      <w:spacing w:after="0" w:line="240" w:lineRule="auto"/>
      <w:jc w:val="center"/>
      <w:rPr>
        <w:rFonts w:ascii="Calibri" w:eastAsiaTheme="minorEastAsia" w:hAnsi="Calibri" w:cs="Times New Roman"/>
        <w:noProof/>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667F1" w14:textId="77777777" w:rsidR="006D56D2" w:rsidRDefault="006D56D2" w:rsidP="00CA0AFE">
      <w:pPr>
        <w:spacing w:after="0" w:line="240" w:lineRule="auto"/>
      </w:pPr>
      <w:r>
        <w:separator/>
      </w:r>
    </w:p>
  </w:footnote>
  <w:footnote w:type="continuationSeparator" w:id="0">
    <w:p w14:paraId="13B59366" w14:textId="77777777" w:rsidR="006D56D2" w:rsidRDefault="006D56D2" w:rsidP="00CA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31A9" w14:textId="77777777" w:rsidR="00CA0AFE" w:rsidRDefault="00CA0AFE">
    <w:pPr>
      <w:pStyle w:val="Header"/>
    </w:pPr>
  </w:p>
  <w:p w14:paraId="3680F597" w14:textId="77777777" w:rsidR="00CA0AFE" w:rsidRDefault="00CA0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CC4" w14:textId="77777777" w:rsidR="00CA0AFE" w:rsidRPr="00DF582E" w:rsidRDefault="00CA0AFE" w:rsidP="00CA0AFE">
    <w:pPr>
      <w:pStyle w:val="Header"/>
      <w:rPr>
        <w:rFonts w:ascii="Calibri" w:hAnsi="Calibri"/>
        <w:b/>
        <w:color w:val="548DD4"/>
        <w:sz w:val="28"/>
      </w:rPr>
    </w:pPr>
    <w:r>
      <w:rPr>
        <w:rFonts w:ascii="Calibri" w:hAnsi="Calibri"/>
        <w:b/>
        <w:noProof/>
        <w:color w:val="548DD4"/>
        <w:sz w:val="28"/>
        <w:lang w:eastAsia="en-GB"/>
      </w:rPr>
      <w:drawing>
        <wp:inline distT="0" distB="0" distL="0" distR="0" wp14:anchorId="0B7662C2" wp14:editId="57B7730F">
          <wp:extent cx="690880" cy="542290"/>
          <wp:effectExtent l="0" t="0" r="0" b="0"/>
          <wp:docPr id="2" name="Picture 2" descr="cispe-logo%5b1%5d%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pe-logo%5b1%5d%5b1%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542290"/>
                  </a:xfrm>
                  <a:prstGeom prst="rect">
                    <a:avLst/>
                  </a:prstGeom>
                  <a:noFill/>
                  <a:ln>
                    <a:noFill/>
                  </a:ln>
                </pic:spPr>
              </pic:pic>
            </a:graphicData>
          </a:graphic>
        </wp:inline>
      </w:drawing>
    </w:r>
    <w:r>
      <w:rPr>
        <w:rFonts w:ascii="Calibri" w:hAnsi="Calibri"/>
        <w:b/>
        <w:color w:val="548DD4"/>
        <w:sz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6D57" w14:textId="77777777" w:rsidR="00CA0AFE" w:rsidRDefault="00CA0AFE">
    <w:pPr>
      <w:pStyle w:val="Header"/>
    </w:pPr>
    <w:r>
      <w:rPr>
        <w:rFonts w:ascii="Calibri" w:hAnsi="Calibri"/>
        <w:b/>
        <w:noProof/>
        <w:color w:val="548DD4"/>
        <w:sz w:val="28"/>
        <w:lang w:eastAsia="en-GB"/>
      </w:rPr>
      <w:drawing>
        <wp:anchor distT="0" distB="0" distL="114300" distR="114300" simplePos="0" relativeHeight="251658240" behindDoc="0" locked="0" layoutInCell="1" allowOverlap="1" wp14:anchorId="33C5E456" wp14:editId="49D58192">
          <wp:simplePos x="0" y="0"/>
          <wp:positionH relativeFrom="column">
            <wp:posOffset>0</wp:posOffset>
          </wp:positionH>
          <wp:positionV relativeFrom="paragraph">
            <wp:posOffset>-215496</wp:posOffset>
          </wp:positionV>
          <wp:extent cx="690880" cy="542290"/>
          <wp:effectExtent l="0" t="0" r="0" b="0"/>
          <wp:wrapTopAndBottom/>
          <wp:docPr id="3" name="Picture 3" descr="cispe-logo%5b1%5d%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pe-logo%5b1%5d%5b1%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542290"/>
                  </a:xfrm>
                  <a:prstGeom prst="rect">
                    <a:avLst/>
                  </a:prstGeom>
                  <a:noFill/>
                  <a:ln>
                    <a:noFill/>
                  </a:ln>
                </pic:spPr>
              </pic:pic>
            </a:graphicData>
          </a:graphic>
        </wp:anchor>
      </w:drawing>
    </w:r>
  </w:p>
  <w:p w14:paraId="0E97836B" w14:textId="77777777" w:rsidR="00CA0AFE" w:rsidRDefault="00CA0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1D0"/>
    <w:multiLevelType w:val="hybridMultilevel"/>
    <w:tmpl w:val="B6AA13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A625C"/>
    <w:multiLevelType w:val="hybridMultilevel"/>
    <w:tmpl w:val="6252755C"/>
    <w:lvl w:ilvl="0" w:tplc="325682C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C5DD1"/>
    <w:multiLevelType w:val="hybridMultilevel"/>
    <w:tmpl w:val="1346C1C6"/>
    <w:lvl w:ilvl="0" w:tplc="4036ADB8">
      <w:start w:val="3"/>
      <w:numFmt w:val="bullet"/>
      <w:lvlText w:val="-"/>
      <w:lvlJc w:val="left"/>
      <w:pPr>
        <w:ind w:left="720" w:hanging="360"/>
      </w:pPr>
      <w:rPr>
        <w:rFonts w:ascii="Calibri" w:eastAsiaTheme="minorHAnsi" w:hAnsi="Calibri" w:cs="Segoe U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hideSpellingErrors/>
  <w:hideGrammaticalErrors/>
  <w:proofState w:spelling="clean"/>
  <w:defaultTabStop w:val="28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C1"/>
    <w:rsid w:val="00027ABE"/>
    <w:rsid w:val="0003552D"/>
    <w:rsid w:val="0003778A"/>
    <w:rsid w:val="000452A4"/>
    <w:rsid w:val="00052435"/>
    <w:rsid w:val="00052EBC"/>
    <w:rsid w:val="00070AB8"/>
    <w:rsid w:val="000B0977"/>
    <w:rsid w:val="000B0DB5"/>
    <w:rsid w:val="00104F23"/>
    <w:rsid w:val="00106FF5"/>
    <w:rsid w:val="001127C0"/>
    <w:rsid w:val="00112BBD"/>
    <w:rsid w:val="00140901"/>
    <w:rsid w:val="00151F48"/>
    <w:rsid w:val="001B0E2D"/>
    <w:rsid w:val="001C0228"/>
    <w:rsid w:val="001C36F4"/>
    <w:rsid w:val="001D1B1E"/>
    <w:rsid w:val="001F406C"/>
    <w:rsid w:val="00215E70"/>
    <w:rsid w:val="00223281"/>
    <w:rsid w:val="002311C7"/>
    <w:rsid w:val="002452B7"/>
    <w:rsid w:val="00247F2F"/>
    <w:rsid w:val="00250A08"/>
    <w:rsid w:val="00252A42"/>
    <w:rsid w:val="00263E69"/>
    <w:rsid w:val="00264557"/>
    <w:rsid w:val="00277B5C"/>
    <w:rsid w:val="00287A03"/>
    <w:rsid w:val="002D686A"/>
    <w:rsid w:val="002E2073"/>
    <w:rsid w:val="002E2B20"/>
    <w:rsid w:val="002E5F86"/>
    <w:rsid w:val="002F5DD6"/>
    <w:rsid w:val="002F6AA0"/>
    <w:rsid w:val="0030239E"/>
    <w:rsid w:val="00312D21"/>
    <w:rsid w:val="00316E5D"/>
    <w:rsid w:val="00330BE8"/>
    <w:rsid w:val="0034317F"/>
    <w:rsid w:val="00352BB8"/>
    <w:rsid w:val="00357E4D"/>
    <w:rsid w:val="00367741"/>
    <w:rsid w:val="003837CF"/>
    <w:rsid w:val="003842A6"/>
    <w:rsid w:val="00387AD2"/>
    <w:rsid w:val="003C3FBC"/>
    <w:rsid w:val="003C4A81"/>
    <w:rsid w:val="003C555F"/>
    <w:rsid w:val="003E0AA3"/>
    <w:rsid w:val="003F0B26"/>
    <w:rsid w:val="0041785C"/>
    <w:rsid w:val="00425F87"/>
    <w:rsid w:val="0043624E"/>
    <w:rsid w:val="0044219D"/>
    <w:rsid w:val="00444C5C"/>
    <w:rsid w:val="0046354B"/>
    <w:rsid w:val="0047290D"/>
    <w:rsid w:val="00484D12"/>
    <w:rsid w:val="00490113"/>
    <w:rsid w:val="004A355F"/>
    <w:rsid w:val="004B46D9"/>
    <w:rsid w:val="004B7100"/>
    <w:rsid w:val="004C6C8A"/>
    <w:rsid w:val="004C7C9E"/>
    <w:rsid w:val="004F006A"/>
    <w:rsid w:val="0050030C"/>
    <w:rsid w:val="00534B25"/>
    <w:rsid w:val="00544D75"/>
    <w:rsid w:val="00560102"/>
    <w:rsid w:val="00595F03"/>
    <w:rsid w:val="005B7C30"/>
    <w:rsid w:val="005C0CFB"/>
    <w:rsid w:val="005C5D6C"/>
    <w:rsid w:val="005D400C"/>
    <w:rsid w:val="005E00E8"/>
    <w:rsid w:val="005E1638"/>
    <w:rsid w:val="005E462F"/>
    <w:rsid w:val="005E789B"/>
    <w:rsid w:val="005F50B7"/>
    <w:rsid w:val="00601298"/>
    <w:rsid w:val="006068B5"/>
    <w:rsid w:val="00620D6B"/>
    <w:rsid w:val="00622823"/>
    <w:rsid w:val="00632BBB"/>
    <w:rsid w:val="00641D26"/>
    <w:rsid w:val="0065268C"/>
    <w:rsid w:val="00654EC4"/>
    <w:rsid w:val="006846EB"/>
    <w:rsid w:val="00690E59"/>
    <w:rsid w:val="006A41F5"/>
    <w:rsid w:val="006C0AD0"/>
    <w:rsid w:val="006D04D9"/>
    <w:rsid w:val="006D56D2"/>
    <w:rsid w:val="00700FF6"/>
    <w:rsid w:val="00703AF2"/>
    <w:rsid w:val="00713904"/>
    <w:rsid w:val="00715813"/>
    <w:rsid w:val="00730E0E"/>
    <w:rsid w:val="00740041"/>
    <w:rsid w:val="007453E8"/>
    <w:rsid w:val="00760771"/>
    <w:rsid w:val="007726F6"/>
    <w:rsid w:val="0079113D"/>
    <w:rsid w:val="007A6D50"/>
    <w:rsid w:val="007C06D6"/>
    <w:rsid w:val="007D73E1"/>
    <w:rsid w:val="007E76E5"/>
    <w:rsid w:val="007F2DF2"/>
    <w:rsid w:val="007F7FB0"/>
    <w:rsid w:val="00803AAA"/>
    <w:rsid w:val="008117C4"/>
    <w:rsid w:val="00817BD0"/>
    <w:rsid w:val="0082534D"/>
    <w:rsid w:val="00835BE7"/>
    <w:rsid w:val="0084262D"/>
    <w:rsid w:val="00861798"/>
    <w:rsid w:val="008646EA"/>
    <w:rsid w:val="008754ED"/>
    <w:rsid w:val="00883199"/>
    <w:rsid w:val="008951ED"/>
    <w:rsid w:val="008C57A6"/>
    <w:rsid w:val="008D659D"/>
    <w:rsid w:val="00911262"/>
    <w:rsid w:val="0091527C"/>
    <w:rsid w:val="00922B57"/>
    <w:rsid w:val="009372AA"/>
    <w:rsid w:val="009424C2"/>
    <w:rsid w:val="00963FDF"/>
    <w:rsid w:val="00970D7A"/>
    <w:rsid w:val="00971EC4"/>
    <w:rsid w:val="00975958"/>
    <w:rsid w:val="00991F6E"/>
    <w:rsid w:val="00992FD6"/>
    <w:rsid w:val="009A42B5"/>
    <w:rsid w:val="009A4541"/>
    <w:rsid w:val="009C4257"/>
    <w:rsid w:val="00A01AE1"/>
    <w:rsid w:val="00A51E7C"/>
    <w:rsid w:val="00A5671E"/>
    <w:rsid w:val="00A6223B"/>
    <w:rsid w:val="00A662ED"/>
    <w:rsid w:val="00A75081"/>
    <w:rsid w:val="00A97354"/>
    <w:rsid w:val="00AC6AD3"/>
    <w:rsid w:val="00AC7077"/>
    <w:rsid w:val="00AD1F52"/>
    <w:rsid w:val="00AF54A6"/>
    <w:rsid w:val="00B1321D"/>
    <w:rsid w:val="00B21D93"/>
    <w:rsid w:val="00B37323"/>
    <w:rsid w:val="00B37CB2"/>
    <w:rsid w:val="00B41B1C"/>
    <w:rsid w:val="00B524C5"/>
    <w:rsid w:val="00B5518B"/>
    <w:rsid w:val="00B7231D"/>
    <w:rsid w:val="00BB4736"/>
    <w:rsid w:val="00BB5098"/>
    <w:rsid w:val="00BB57FB"/>
    <w:rsid w:val="00BD123D"/>
    <w:rsid w:val="00BD58D8"/>
    <w:rsid w:val="00BF333E"/>
    <w:rsid w:val="00BF6311"/>
    <w:rsid w:val="00C15A52"/>
    <w:rsid w:val="00C244C1"/>
    <w:rsid w:val="00C32465"/>
    <w:rsid w:val="00C40043"/>
    <w:rsid w:val="00C44E50"/>
    <w:rsid w:val="00C45324"/>
    <w:rsid w:val="00C5319D"/>
    <w:rsid w:val="00C613E4"/>
    <w:rsid w:val="00C73759"/>
    <w:rsid w:val="00C76F7E"/>
    <w:rsid w:val="00C91F7C"/>
    <w:rsid w:val="00C976B3"/>
    <w:rsid w:val="00CA0AFE"/>
    <w:rsid w:val="00CA5586"/>
    <w:rsid w:val="00CB6F46"/>
    <w:rsid w:val="00CC0A0A"/>
    <w:rsid w:val="00CF2A67"/>
    <w:rsid w:val="00D225BA"/>
    <w:rsid w:val="00D40271"/>
    <w:rsid w:val="00D63185"/>
    <w:rsid w:val="00D84E19"/>
    <w:rsid w:val="00DB262C"/>
    <w:rsid w:val="00E06D35"/>
    <w:rsid w:val="00E2544D"/>
    <w:rsid w:val="00E304BC"/>
    <w:rsid w:val="00E30A35"/>
    <w:rsid w:val="00E416D5"/>
    <w:rsid w:val="00EA15FD"/>
    <w:rsid w:val="00EA7979"/>
    <w:rsid w:val="00ED57E0"/>
    <w:rsid w:val="00EF4832"/>
    <w:rsid w:val="00F145C6"/>
    <w:rsid w:val="00F2615D"/>
    <w:rsid w:val="00F4479E"/>
    <w:rsid w:val="00F50880"/>
    <w:rsid w:val="00F536E0"/>
    <w:rsid w:val="00F7507F"/>
    <w:rsid w:val="00F76AA7"/>
    <w:rsid w:val="00F83C53"/>
    <w:rsid w:val="00F9626B"/>
    <w:rsid w:val="00FA3B73"/>
    <w:rsid w:val="00FA5114"/>
    <w:rsid w:val="00FF3CC8"/>
    <w:rsid w:val="00FF52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6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C1"/>
    <w:rPr>
      <w:lang w:val="en-GB"/>
    </w:rPr>
  </w:style>
  <w:style w:type="paragraph" w:styleId="Header">
    <w:name w:val="header"/>
    <w:basedOn w:val="Normal"/>
    <w:link w:val="HeaderChar"/>
    <w:uiPriority w:val="99"/>
    <w:unhideWhenUsed/>
    <w:rsid w:val="00C2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C1"/>
    <w:rPr>
      <w:lang w:val="en-GB"/>
    </w:rPr>
  </w:style>
  <w:style w:type="character" w:styleId="PageNumber">
    <w:name w:val="page number"/>
    <w:basedOn w:val="DefaultParagraphFont"/>
    <w:semiHidden/>
    <w:rsid w:val="00C244C1"/>
    <w:rPr>
      <w:szCs w:val="16"/>
    </w:rPr>
  </w:style>
  <w:style w:type="character" w:styleId="CommentReference">
    <w:name w:val="annotation reference"/>
    <w:basedOn w:val="DefaultParagraphFont"/>
    <w:semiHidden/>
    <w:unhideWhenUsed/>
    <w:rsid w:val="00C244C1"/>
    <w:rPr>
      <w:sz w:val="16"/>
      <w:szCs w:val="16"/>
    </w:rPr>
  </w:style>
  <w:style w:type="paragraph" w:customStyle="1" w:styleId="CommentText1">
    <w:name w:val="Comment Text1"/>
    <w:basedOn w:val="Normal"/>
    <w:next w:val="CommentText"/>
    <w:link w:val="CommentTextChar"/>
    <w:semiHidden/>
    <w:unhideWhenUsed/>
    <w:rsid w:val="00C244C1"/>
    <w:pPr>
      <w:spacing w:after="0" w:line="240" w:lineRule="auto"/>
    </w:pPr>
    <w:rPr>
      <w:rFonts w:eastAsia="PMingLiU"/>
      <w:sz w:val="20"/>
      <w:szCs w:val="20"/>
    </w:rPr>
  </w:style>
  <w:style w:type="character" w:customStyle="1" w:styleId="CommentTextChar">
    <w:name w:val="Comment Text Char"/>
    <w:basedOn w:val="DefaultParagraphFont"/>
    <w:link w:val="CommentText1"/>
    <w:semiHidden/>
    <w:rsid w:val="00C244C1"/>
    <w:rPr>
      <w:rFonts w:eastAsia="PMingLiU"/>
      <w:sz w:val="20"/>
      <w:szCs w:val="20"/>
      <w:lang w:val="en-GB"/>
    </w:rPr>
  </w:style>
  <w:style w:type="paragraph" w:styleId="CommentText">
    <w:name w:val="annotation text"/>
    <w:basedOn w:val="Normal"/>
    <w:link w:val="CommentTextChar1"/>
    <w:uiPriority w:val="99"/>
    <w:semiHidden/>
    <w:unhideWhenUsed/>
    <w:rsid w:val="00C244C1"/>
    <w:pPr>
      <w:spacing w:line="240" w:lineRule="auto"/>
    </w:pPr>
    <w:rPr>
      <w:sz w:val="20"/>
      <w:szCs w:val="20"/>
    </w:rPr>
  </w:style>
  <w:style w:type="character" w:customStyle="1" w:styleId="CommentTextChar1">
    <w:name w:val="Comment Text Char1"/>
    <w:basedOn w:val="DefaultParagraphFont"/>
    <w:link w:val="CommentText"/>
    <w:uiPriority w:val="99"/>
    <w:semiHidden/>
    <w:rsid w:val="00C244C1"/>
    <w:rPr>
      <w:sz w:val="20"/>
      <w:szCs w:val="20"/>
      <w:lang w:val="en-GB"/>
    </w:rPr>
  </w:style>
  <w:style w:type="paragraph" w:styleId="BalloonText">
    <w:name w:val="Balloon Text"/>
    <w:basedOn w:val="Normal"/>
    <w:link w:val="BalloonTextChar"/>
    <w:uiPriority w:val="99"/>
    <w:semiHidden/>
    <w:unhideWhenUsed/>
    <w:rsid w:val="00C24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4C1"/>
    <w:rPr>
      <w:rFonts w:ascii="Segoe UI" w:hAnsi="Segoe UI" w:cs="Segoe UI"/>
      <w:sz w:val="18"/>
      <w:szCs w:val="18"/>
      <w:lang w:val="en-GB"/>
    </w:rPr>
  </w:style>
  <w:style w:type="character" w:styleId="Hyperlink">
    <w:name w:val="Hyperlink"/>
    <w:basedOn w:val="DefaultParagraphFont"/>
    <w:uiPriority w:val="99"/>
    <w:unhideWhenUsed/>
    <w:rsid w:val="00DF582E"/>
    <w:rPr>
      <w:color w:val="0000FF"/>
      <w:u w:val="single"/>
    </w:rPr>
  </w:style>
  <w:style w:type="character" w:customStyle="1" w:styleId="UnresolvedMention1">
    <w:name w:val="Unresolved Mention1"/>
    <w:basedOn w:val="DefaultParagraphFont"/>
    <w:uiPriority w:val="99"/>
    <w:rsid w:val="0050642E"/>
    <w:rPr>
      <w:color w:val="808080"/>
      <w:shd w:val="clear" w:color="auto" w:fill="E6E6E6"/>
    </w:rPr>
  </w:style>
  <w:style w:type="character" w:styleId="FollowedHyperlink">
    <w:name w:val="FollowedHyperlink"/>
    <w:basedOn w:val="DefaultParagraphFont"/>
    <w:uiPriority w:val="99"/>
    <w:semiHidden/>
    <w:unhideWhenUsed/>
    <w:rsid w:val="0050642E"/>
    <w:rPr>
      <w:color w:val="954F72" w:themeColor="followedHyperlink"/>
      <w:u w:val="single"/>
    </w:rPr>
  </w:style>
  <w:style w:type="character" w:customStyle="1" w:styleId="UnresolvedMention2">
    <w:name w:val="Unresolved Mention2"/>
    <w:basedOn w:val="DefaultParagraphFont"/>
    <w:uiPriority w:val="99"/>
    <w:semiHidden/>
    <w:unhideWhenUsed/>
    <w:rsid w:val="002523C9"/>
    <w:rPr>
      <w:color w:val="605E5C"/>
      <w:shd w:val="clear" w:color="auto" w:fill="E1DFDD"/>
    </w:rPr>
  </w:style>
  <w:style w:type="character" w:customStyle="1" w:styleId="apple-converted-space">
    <w:name w:val="apple-converted-space"/>
    <w:basedOn w:val="DefaultParagraphFont"/>
    <w:rsid w:val="00F664B6"/>
  </w:style>
  <w:style w:type="paragraph" w:styleId="CommentSubject">
    <w:name w:val="annotation subject"/>
    <w:basedOn w:val="CommentText"/>
    <w:next w:val="CommentText"/>
    <w:link w:val="CommentSubjectChar"/>
    <w:uiPriority w:val="99"/>
    <w:semiHidden/>
    <w:unhideWhenUsed/>
    <w:rsid w:val="00637452"/>
    <w:rPr>
      <w:b/>
      <w:bCs/>
    </w:rPr>
  </w:style>
  <w:style w:type="character" w:customStyle="1" w:styleId="CommentSubjectChar">
    <w:name w:val="Comment Subject Char"/>
    <w:basedOn w:val="CommentTextChar1"/>
    <w:link w:val="CommentSubject"/>
    <w:uiPriority w:val="99"/>
    <w:semiHidden/>
    <w:rsid w:val="00637452"/>
    <w:rPr>
      <w:b/>
      <w:bCs/>
      <w:sz w:val="20"/>
      <w:szCs w:val="20"/>
      <w:lang w:val="en-GB"/>
    </w:rPr>
  </w:style>
  <w:style w:type="paragraph" w:styleId="NormalWeb">
    <w:name w:val="Normal (Web)"/>
    <w:basedOn w:val="Normal"/>
    <w:uiPriority w:val="99"/>
    <w:unhideWhenUsed/>
    <w:rsid w:val="00FF5299"/>
    <w:pPr>
      <w:spacing w:before="100" w:beforeAutospacing="1" w:after="100" w:afterAutospacing="1" w:line="240" w:lineRule="auto"/>
    </w:pPr>
    <w:rPr>
      <w:rFonts w:ascii="Calibri" w:hAnsi="Calibri" w:cs="Times New Roman"/>
      <w:lang w:val="en-US"/>
    </w:rPr>
  </w:style>
  <w:style w:type="character" w:customStyle="1" w:styleId="UnresolvedMention3">
    <w:name w:val="Unresolved Mention3"/>
    <w:basedOn w:val="DefaultParagraphFont"/>
    <w:uiPriority w:val="99"/>
    <w:semiHidden/>
    <w:unhideWhenUsed/>
    <w:rsid w:val="00C44E50"/>
    <w:rPr>
      <w:color w:val="605E5C"/>
      <w:shd w:val="clear" w:color="auto" w:fill="E1DFDD"/>
    </w:rPr>
  </w:style>
  <w:style w:type="paragraph" w:styleId="ListParagraph">
    <w:name w:val="List Paragraph"/>
    <w:basedOn w:val="Normal"/>
    <w:uiPriority w:val="34"/>
    <w:qFormat/>
    <w:rsid w:val="00E304BC"/>
    <w:pPr>
      <w:ind w:left="720"/>
      <w:contextualSpacing/>
    </w:pPr>
  </w:style>
  <w:style w:type="character" w:styleId="Emphasis">
    <w:name w:val="Emphasis"/>
    <w:basedOn w:val="DefaultParagraphFont"/>
    <w:uiPriority w:val="20"/>
    <w:qFormat/>
    <w:rsid w:val="00247F2F"/>
    <w:rPr>
      <w:i/>
      <w:iCs/>
    </w:rPr>
  </w:style>
  <w:style w:type="paragraph" w:styleId="Revision">
    <w:name w:val="Revision"/>
    <w:hidden/>
    <w:semiHidden/>
    <w:rsid w:val="00D40271"/>
    <w:pPr>
      <w:spacing w:after="0" w:line="240" w:lineRule="auto"/>
    </w:pPr>
    <w:rPr>
      <w:lang w:val="en-GB"/>
    </w:rPr>
  </w:style>
  <w:style w:type="character" w:customStyle="1" w:styleId="UnresolvedMention4">
    <w:name w:val="Unresolved Mention4"/>
    <w:basedOn w:val="DefaultParagraphFont"/>
    <w:uiPriority w:val="99"/>
    <w:semiHidden/>
    <w:unhideWhenUsed/>
    <w:rsid w:val="008646EA"/>
    <w:rPr>
      <w:color w:val="605E5C"/>
      <w:shd w:val="clear" w:color="auto" w:fill="E1DFDD"/>
    </w:rPr>
  </w:style>
  <w:style w:type="character" w:customStyle="1" w:styleId="UnresolvedMention5">
    <w:name w:val="Unresolved Mention5"/>
    <w:basedOn w:val="DefaultParagraphFont"/>
    <w:uiPriority w:val="99"/>
    <w:semiHidden/>
    <w:unhideWhenUsed/>
    <w:rsid w:val="00641D26"/>
    <w:rPr>
      <w:color w:val="605E5C"/>
      <w:shd w:val="clear" w:color="auto" w:fill="E1DFDD"/>
    </w:rPr>
  </w:style>
  <w:style w:type="character" w:styleId="Strong">
    <w:name w:val="Strong"/>
    <w:basedOn w:val="DefaultParagraphFont"/>
    <w:uiPriority w:val="22"/>
    <w:qFormat/>
    <w:rsid w:val="00632BBB"/>
    <w:rPr>
      <w:b/>
      <w:bCs/>
    </w:rPr>
  </w:style>
  <w:style w:type="character" w:styleId="UnresolvedMention">
    <w:name w:val="Unresolved Mention"/>
    <w:basedOn w:val="DefaultParagraphFont"/>
    <w:uiPriority w:val="99"/>
    <w:semiHidden/>
    <w:unhideWhenUsed/>
    <w:rsid w:val="00AD1F52"/>
    <w:rPr>
      <w:color w:val="605E5C"/>
      <w:shd w:val="clear" w:color="auto" w:fill="E1DFDD"/>
    </w:rPr>
  </w:style>
  <w:style w:type="paragraph" w:styleId="Title">
    <w:name w:val="Title"/>
    <w:basedOn w:val="Normal"/>
    <w:next w:val="Normal"/>
    <w:link w:val="TitleChar"/>
    <w:uiPriority w:val="10"/>
    <w:qFormat/>
    <w:rsid w:val="00112BBD"/>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12BBD"/>
    <w:rPr>
      <w:rFonts w:asciiTheme="majorHAnsi" w:eastAsiaTheme="majorEastAsia" w:hAnsiTheme="majorHAnsi" w:cstheme="majorBidi"/>
      <w:spacing w:val="-10"/>
      <w:kern w:val="28"/>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361">
      <w:bodyDiv w:val="1"/>
      <w:marLeft w:val="0"/>
      <w:marRight w:val="0"/>
      <w:marTop w:val="0"/>
      <w:marBottom w:val="0"/>
      <w:divBdr>
        <w:top w:val="none" w:sz="0" w:space="0" w:color="auto"/>
        <w:left w:val="none" w:sz="0" w:space="0" w:color="auto"/>
        <w:bottom w:val="none" w:sz="0" w:space="0" w:color="auto"/>
        <w:right w:val="none" w:sz="0" w:space="0" w:color="auto"/>
      </w:divBdr>
    </w:div>
    <w:div w:id="69547513">
      <w:bodyDiv w:val="1"/>
      <w:marLeft w:val="0"/>
      <w:marRight w:val="0"/>
      <w:marTop w:val="0"/>
      <w:marBottom w:val="0"/>
      <w:divBdr>
        <w:top w:val="none" w:sz="0" w:space="0" w:color="auto"/>
        <w:left w:val="none" w:sz="0" w:space="0" w:color="auto"/>
        <w:bottom w:val="none" w:sz="0" w:space="0" w:color="auto"/>
        <w:right w:val="none" w:sz="0" w:space="0" w:color="auto"/>
      </w:divBdr>
    </w:div>
    <w:div w:id="147522838">
      <w:bodyDiv w:val="1"/>
      <w:marLeft w:val="0"/>
      <w:marRight w:val="0"/>
      <w:marTop w:val="0"/>
      <w:marBottom w:val="0"/>
      <w:divBdr>
        <w:top w:val="none" w:sz="0" w:space="0" w:color="auto"/>
        <w:left w:val="none" w:sz="0" w:space="0" w:color="auto"/>
        <w:bottom w:val="none" w:sz="0" w:space="0" w:color="auto"/>
        <w:right w:val="none" w:sz="0" w:space="0" w:color="auto"/>
      </w:divBdr>
    </w:div>
    <w:div w:id="248316443">
      <w:bodyDiv w:val="1"/>
      <w:marLeft w:val="0"/>
      <w:marRight w:val="0"/>
      <w:marTop w:val="0"/>
      <w:marBottom w:val="0"/>
      <w:divBdr>
        <w:top w:val="none" w:sz="0" w:space="0" w:color="auto"/>
        <w:left w:val="none" w:sz="0" w:space="0" w:color="auto"/>
        <w:bottom w:val="none" w:sz="0" w:space="0" w:color="auto"/>
        <w:right w:val="none" w:sz="0" w:space="0" w:color="auto"/>
      </w:divBdr>
    </w:div>
    <w:div w:id="348680073">
      <w:bodyDiv w:val="1"/>
      <w:marLeft w:val="0"/>
      <w:marRight w:val="0"/>
      <w:marTop w:val="0"/>
      <w:marBottom w:val="0"/>
      <w:divBdr>
        <w:top w:val="none" w:sz="0" w:space="0" w:color="auto"/>
        <w:left w:val="none" w:sz="0" w:space="0" w:color="auto"/>
        <w:bottom w:val="none" w:sz="0" w:space="0" w:color="auto"/>
        <w:right w:val="none" w:sz="0" w:space="0" w:color="auto"/>
      </w:divBdr>
    </w:div>
    <w:div w:id="366570649">
      <w:bodyDiv w:val="1"/>
      <w:marLeft w:val="0"/>
      <w:marRight w:val="0"/>
      <w:marTop w:val="0"/>
      <w:marBottom w:val="0"/>
      <w:divBdr>
        <w:top w:val="none" w:sz="0" w:space="0" w:color="auto"/>
        <w:left w:val="none" w:sz="0" w:space="0" w:color="auto"/>
        <w:bottom w:val="none" w:sz="0" w:space="0" w:color="auto"/>
        <w:right w:val="none" w:sz="0" w:space="0" w:color="auto"/>
      </w:divBdr>
    </w:div>
    <w:div w:id="453404289">
      <w:bodyDiv w:val="1"/>
      <w:marLeft w:val="0"/>
      <w:marRight w:val="0"/>
      <w:marTop w:val="0"/>
      <w:marBottom w:val="0"/>
      <w:divBdr>
        <w:top w:val="none" w:sz="0" w:space="0" w:color="auto"/>
        <w:left w:val="none" w:sz="0" w:space="0" w:color="auto"/>
        <w:bottom w:val="none" w:sz="0" w:space="0" w:color="auto"/>
        <w:right w:val="none" w:sz="0" w:space="0" w:color="auto"/>
      </w:divBdr>
    </w:div>
    <w:div w:id="509025185">
      <w:bodyDiv w:val="1"/>
      <w:marLeft w:val="0"/>
      <w:marRight w:val="0"/>
      <w:marTop w:val="0"/>
      <w:marBottom w:val="0"/>
      <w:divBdr>
        <w:top w:val="none" w:sz="0" w:space="0" w:color="auto"/>
        <w:left w:val="none" w:sz="0" w:space="0" w:color="auto"/>
        <w:bottom w:val="none" w:sz="0" w:space="0" w:color="auto"/>
        <w:right w:val="none" w:sz="0" w:space="0" w:color="auto"/>
      </w:divBdr>
    </w:div>
    <w:div w:id="628900367">
      <w:bodyDiv w:val="1"/>
      <w:marLeft w:val="0"/>
      <w:marRight w:val="0"/>
      <w:marTop w:val="0"/>
      <w:marBottom w:val="0"/>
      <w:divBdr>
        <w:top w:val="none" w:sz="0" w:space="0" w:color="auto"/>
        <w:left w:val="none" w:sz="0" w:space="0" w:color="auto"/>
        <w:bottom w:val="none" w:sz="0" w:space="0" w:color="auto"/>
        <w:right w:val="none" w:sz="0" w:space="0" w:color="auto"/>
      </w:divBdr>
    </w:div>
    <w:div w:id="655769803">
      <w:bodyDiv w:val="1"/>
      <w:marLeft w:val="0"/>
      <w:marRight w:val="0"/>
      <w:marTop w:val="0"/>
      <w:marBottom w:val="0"/>
      <w:divBdr>
        <w:top w:val="none" w:sz="0" w:space="0" w:color="auto"/>
        <w:left w:val="none" w:sz="0" w:space="0" w:color="auto"/>
        <w:bottom w:val="none" w:sz="0" w:space="0" w:color="auto"/>
        <w:right w:val="none" w:sz="0" w:space="0" w:color="auto"/>
      </w:divBdr>
    </w:div>
    <w:div w:id="723872528">
      <w:bodyDiv w:val="1"/>
      <w:marLeft w:val="0"/>
      <w:marRight w:val="0"/>
      <w:marTop w:val="0"/>
      <w:marBottom w:val="0"/>
      <w:divBdr>
        <w:top w:val="none" w:sz="0" w:space="0" w:color="auto"/>
        <w:left w:val="none" w:sz="0" w:space="0" w:color="auto"/>
        <w:bottom w:val="none" w:sz="0" w:space="0" w:color="auto"/>
        <w:right w:val="none" w:sz="0" w:space="0" w:color="auto"/>
      </w:divBdr>
    </w:div>
    <w:div w:id="809708994">
      <w:bodyDiv w:val="1"/>
      <w:marLeft w:val="0"/>
      <w:marRight w:val="0"/>
      <w:marTop w:val="0"/>
      <w:marBottom w:val="0"/>
      <w:divBdr>
        <w:top w:val="none" w:sz="0" w:space="0" w:color="auto"/>
        <w:left w:val="none" w:sz="0" w:space="0" w:color="auto"/>
        <w:bottom w:val="none" w:sz="0" w:space="0" w:color="auto"/>
        <w:right w:val="none" w:sz="0" w:space="0" w:color="auto"/>
      </w:divBdr>
    </w:div>
    <w:div w:id="841972881">
      <w:bodyDiv w:val="1"/>
      <w:marLeft w:val="0"/>
      <w:marRight w:val="0"/>
      <w:marTop w:val="0"/>
      <w:marBottom w:val="0"/>
      <w:divBdr>
        <w:top w:val="none" w:sz="0" w:space="0" w:color="auto"/>
        <w:left w:val="none" w:sz="0" w:space="0" w:color="auto"/>
        <w:bottom w:val="none" w:sz="0" w:space="0" w:color="auto"/>
        <w:right w:val="none" w:sz="0" w:space="0" w:color="auto"/>
      </w:divBdr>
    </w:div>
    <w:div w:id="962033398">
      <w:bodyDiv w:val="1"/>
      <w:marLeft w:val="0"/>
      <w:marRight w:val="0"/>
      <w:marTop w:val="0"/>
      <w:marBottom w:val="0"/>
      <w:divBdr>
        <w:top w:val="none" w:sz="0" w:space="0" w:color="auto"/>
        <w:left w:val="none" w:sz="0" w:space="0" w:color="auto"/>
        <w:bottom w:val="none" w:sz="0" w:space="0" w:color="auto"/>
        <w:right w:val="none" w:sz="0" w:space="0" w:color="auto"/>
      </w:divBdr>
    </w:div>
    <w:div w:id="979267787">
      <w:bodyDiv w:val="1"/>
      <w:marLeft w:val="0"/>
      <w:marRight w:val="0"/>
      <w:marTop w:val="0"/>
      <w:marBottom w:val="0"/>
      <w:divBdr>
        <w:top w:val="none" w:sz="0" w:space="0" w:color="auto"/>
        <w:left w:val="none" w:sz="0" w:space="0" w:color="auto"/>
        <w:bottom w:val="none" w:sz="0" w:space="0" w:color="auto"/>
        <w:right w:val="none" w:sz="0" w:space="0" w:color="auto"/>
      </w:divBdr>
    </w:div>
    <w:div w:id="989098620">
      <w:bodyDiv w:val="1"/>
      <w:marLeft w:val="0"/>
      <w:marRight w:val="0"/>
      <w:marTop w:val="0"/>
      <w:marBottom w:val="0"/>
      <w:divBdr>
        <w:top w:val="none" w:sz="0" w:space="0" w:color="auto"/>
        <w:left w:val="none" w:sz="0" w:space="0" w:color="auto"/>
        <w:bottom w:val="none" w:sz="0" w:space="0" w:color="auto"/>
        <w:right w:val="none" w:sz="0" w:space="0" w:color="auto"/>
      </w:divBdr>
    </w:div>
    <w:div w:id="1276013746">
      <w:bodyDiv w:val="1"/>
      <w:marLeft w:val="0"/>
      <w:marRight w:val="0"/>
      <w:marTop w:val="0"/>
      <w:marBottom w:val="0"/>
      <w:divBdr>
        <w:top w:val="none" w:sz="0" w:space="0" w:color="auto"/>
        <w:left w:val="none" w:sz="0" w:space="0" w:color="auto"/>
        <w:bottom w:val="none" w:sz="0" w:space="0" w:color="auto"/>
        <w:right w:val="none" w:sz="0" w:space="0" w:color="auto"/>
      </w:divBdr>
    </w:div>
    <w:div w:id="1279525418">
      <w:bodyDiv w:val="1"/>
      <w:marLeft w:val="0"/>
      <w:marRight w:val="0"/>
      <w:marTop w:val="0"/>
      <w:marBottom w:val="0"/>
      <w:divBdr>
        <w:top w:val="none" w:sz="0" w:space="0" w:color="auto"/>
        <w:left w:val="none" w:sz="0" w:space="0" w:color="auto"/>
        <w:bottom w:val="none" w:sz="0" w:space="0" w:color="auto"/>
        <w:right w:val="none" w:sz="0" w:space="0" w:color="auto"/>
      </w:divBdr>
    </w:div>
    <w:div w:id="1360005375">
      <w:bodyDiv w:val="1"/>
      <w:marLeft w:val="0"/>
      <w:marRight w:val="0"/>
      <w:marTop w:val="0"/>
      <w:marBottom w:val="0"/>
      <w:divBdr>
        <w:top w:val="none" w:sz="0" w:space="0" w:color="auto"/>
        <w:left w:val="none" w:sz="0" w:space="0" w:color="auto"/>
        <w:bottom w:val="none" w:sz="0" w:space="0" w:color="auto"/>
        <w:right w:val="none" w:sz="0" w:space="0" w:color="auto"/>
      </w:divBdr>
    </w:div>
    <w:div w:id="1461338279">
      <w:bodyDiv w:val="1"/>
      <w:marLeft w:val="0"/>
      <w:marRight w:val="0"/>
      <w:marTop w:val="0"/>
      <w:marBottom w:val="0"/>
      <w:divBdr>
        <w:top w:val="none" w:sz="0" w:space="0" w:color="auto"/>
        <w:left w:val="none" w:sz="0" w:space="0" w:color="auto"/>
        <w:bottom w:val="none" w:sz="0" w:space="0" w:color="auto"/>
        <w:right w:val="none" w:sz="0" w:space="0" w:color="auto"/>
      </w:divBdr>
    </w:div>
    <w:div w:id="1461341095">
      <w:bodyDiv w:val="1"/>
      <w:marLeft w:val="0"/>
      <w:marRight w:val="0"/>
      <w:marTop w:val="0"/>
      <w:marBottom w:val="0"/>
      <w:divBdr>
        <w:top w:val="none" w:sz="0" w:space="0" w:color="auto"/>
        <w:left w:val="none" w:sz="0" w:space="0" w:color="auto"/>
        <w:bottom w:val="none" w:sz="0" w:space="0" w:color="auto"/>
        <w:right w:val="none" w:sz="0" w:space="0" w:color="auto"/>
      </w:divBdr>
    </w:div>
    <w:div w:id="1489639427">
      <w:bodyDiv w:val="1"/>
      <w:marLeft w:val="0"/>
      <w:marRight w:val="0"/>
      <w:marTop w:val="0"/>
      <w:marBottom w:val="0"/>
      <w:divBdr>
        <w:top w:val="none" w:sz="0" w:space="0" w:color="auto"/>
        <w:left w:val="none" w:sz="0" w:space="0" w:color="auto"/>
        <w:bottom w:val="none" w:sz="0" w:space="0" w:color="auto"/>
        <w:right w:val="none" w:sz="0" w:space="0" w:color="auto"/>
      </w:divBdr>
      <w:divsChild>
        <w:div w:id="670989830">
          <w:marLeft w:val="0"/>
          <w:marRight w:val="0"/>
          <w:marTop w:val="0"/>
          <w:marBottom w:val="0"/>
          <w:divBdr>
            <w:top w:val="none" w:sz="0" w:space="0" w:color="auto"/>
            <w:left w:val="none" w:sz="0" w:space="0" w:color="auto"/>
            <w:bottom w:val="single" w:sz="8" w:space="1" w:color="auto"/>
            <w:right w:val="none" w:sz="0" w:space="0" w:color="auto"/>
          </w:divBdr>
        </w:div>
      </w:divsChild>
    </w:div>
    <w:div w:id="1530023220">
      <w:bodyDiv w:val="1"/>
      <w:marLeft w:val="0"/>
      <w:marRight w:val="0"/>
      <w:marTop w:val="0"/>
      <w:marBottom w:val="0"/>
      <w:divBdr>
        <w:top w:val="none" w:sz="0" w:space="0" w:color="auto"/>
        <w:left w:val="none" w:sz="0" w:space="0" w:color="auto"/>
        <w:bottom w:val="none" w:sz="0" w:space="0" w:color="auto"/>
        <w:right w:val="none" w:sz="0" w:space="0" w:color="auto"/>
      </w:divBdr>
    </w:div>
    <w:div w:id="1554731579">
      <w:bodyDiv w:val="1"/>
      <w:marLeft w:val="0"/>
      <w:marRight w:val="0"/>
      <w:marTop w:val="0"/>
      <w:marBottom w:val="0"/>
      <w:divBdr>
        <w:top w:val="none" w:sz="0" w:space="0" w:color="auto"/>
        <w:left w:val="none" w:sz="0" w:space="0" w:color="auto"/>
        <w:bottom w:val="none" w:sz="0" w:space="0" w:color="auto"/>
        <w:right w:val="none" w:sz="0" w:space="0" w:color="auto"/>
      </w:divBdr>
    </w:div>
    <w:div w:id="1571647031">
      <w:bodyDiv w:val="1"/>
      <w:marLeft w:val="0"/>
      <w:marRight w:val="0"/>
      <w:marTop w:val="0"/>
      <w:marBottom w:val="0"/>
      <w:divBdr>
        <w:top w:val="none" w:sz="0" w:space="0" w:color="auto"/>
        <w:left w:val="none" w:sz="0" w:space="0" w:color="auto"/>
        <w:bottom w:val="none" w:sz="0" w:space="0" w:color="auto"/>
        <w:right w:val="none" w:sz="0" w:space="0" w:color="auto"/>
      </w:divBdr>
    </w:div>
    <w:div w:id="1571773582">
      <w:bodyDiv w:val="1"/>
      <w:marLeft w:val="0"/>
      <w:marRight w:val="0"/>
      <w:marTop w:val="0"/>
      <w:marBottom w:val="0"/>
      <w:divBdr>
        <w:top w:val="none" w:sz="0" w:space="0" w:color="auto"/>
        <w:left w:val="none" w:sz="0" w:space="0" w:color="auto"/>
        <w:bottom w:val="none" w:sz="0" w:space="0" w:color="auto"/>
        <w:right w:val="none" w:sz="0" w:space="0" w:color="auto"/>
      </w:divBdr>
    </w:div>
    <w:div w:id="1650788069">
      <w:bodyDiv w:val="1"/>
      <w:marLeft w:val="0"/>
      <w:marRight w:val="0"/>
      <w:marTop w:val="0"/>
      <w:marBottom w:val="0"/>
      <w:divBdr>
        <w:top w:val="none" w:sz="0" w:space="0" w:color="auto"/>
        <w:left w:val="none" w:sz="0" w:space="0" w:color="auto"/>
        <w:bottom w:val="none" w:sz="0" w:space="0" w:color="auto"/>
        <w:right w:val="none" w:sz="0" w:space="0" w:color="auto"/>
      </w:divBdr>
    </w:div>
    <w:div w:id="1908033944">
      <w:bodyDiv w:val="1"/>
      <w:marLeft w:val="0"/>
      <w:marRight w:val="0"/>
      <w:marTop w:val="0"/>
      <w:marBottom w:val="0"/>
      <w:divBdr>
        <w:top w:val="none" w:sz="0" w:space="0" w:color="auto"/>
        <w:left w:val="none" w:sz="0" w:space="0" w:color="auto"/>
        <w:bottom w:val="none" w:sz="0" w:space="0" w:color="auto"/>
        <w:right w:val="none" w:sz="0" w:space="0" w:color="auto"/>
      </w:divBdr>
    </w:div>
    <w:div w:id="1919093789">
      <w:bodyDiv w:val="1"/>
      <w:marLeft w:val="0"/>
      <w:marRight w:val="0"/>
      <w:marTop w:val="0"/>
      <w:marBottom w:val="0"/>
      <w:divBdr>
        <w:top w:val="none" w:sz="0" w:space="0" w:color="auto"/>
        <w:left w:val="none" w:sz="0" w:space="0" w:color="auto"/>
        <w:bottom w:val="none" w:sz="0" w:space="0" w:color="auto"/>
        <w:right w:val="none" w:sz="0" w:space="0" w:color="auto"/>
      </w:divBdr>
    </w:div>
    <w:div w:id="21286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pe.clou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spe.cloud/code-of-condu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cispe.clou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ispe.clou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3D1788-EDE9-CD45-BD98-2860E536C52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2021-05-19T11:57:00Z</dcterms:created>
  <dcterms:modified xsi:type="dcterms:W3CDTF">2021-05-20T04:57:00Z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documentId_7670</vt:lpwstr>
  </property>
  <property fmtid="{D5CDD505-2E9C-101B-9397-08002B2CF9AE}" pid="3" name="grammarly_documentContext">
    <vt:lpwstr>{"goals":[],"domain":"general","emotions":[],"dialect":"american"}</vt:lpwstr>
  </property>
</Properties>
</file>